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56" w:rsidRDefault="007B0356" w:rsidP="00D86DC7">
      <w:pPr>
        <w:keepNext/>
        <w:keepLines/>
        <w:spacing w:after="0" w:line="240" w:lineRule="auto"/>
        <w:ind w:right="282"/>
        <w:jc w:val="center"/>
        <w:rPr>
          <w:rFonts w:ascii="Times New Roman" w:eastAsia="Times New Roman" w:hAnsi="Times New Roman" w:cs="Times New Roman"/>
          <w:b/>
          <w:bCs/>
          <w:spacing w:val="4"/>
          <w:lang w:val="ru-RU" w:eastAsia="uk-UA"/>
        </w:rPr>
      </w:pPr>
      <w:bookmarkStart w:id="0" w:name="_GoBack"/>
      <w:bookmarkEnd w:id="0"/>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9E27F0" w:rsidTr="00230EF0">
        <w:tc>
          <w:tcPr>
            <w:tcW w:w="5281" w:type="dxa"/>
          </w:tcPr>
          <w:p w:rsidR="009E27F0" w:rsidRDefault="009E27F0" w:rsidP="00D86DC7">
            <w:pPr>
              <w:keepNext/>
              <w:keepLines/>
              <w:ind w:right="282"/>
              <w:jc w:val="center"/>
              <w:rPr>
                <w:rFonts w:ascii="Times New Roman" w:eastAsia="Times New Roman" w:hAnsi="Times New Roman" w:cs="Times New Roman"/>
                <w:b/>
                <w:bCs/>
                <w:spacing w:val="4"/>
                <w:lang w:val="ru-RU" w:eastAsia="uk-UA"/>
              </w:rPr>
            </w:pPr>
          </w:p>
          <w:p w:rsidR="009E27F0" w:rsidRDefault="00230EF0" w:rsidP="00230EF0">
            <w:pPr>
              <w:keepNext/>
              <w:keepLines/>
              <w:ind w:right="282"/>
              <w:rPr>
                <w:rFonts w:ascii="Times New Roman" w:eastAsia="Times New Roman" w:hAnsi="Times New Roman" w:cs="Times New Roman"/>
                <w:b/>
                <w:bCs/>
                <w:spacing w:val="4"/>
                <w:lang w:val="ru-RU" w:eastAsia="uk-UA"/>
              </w:rPr>
            </w:pPr>
            <w:r w:rsidRPr="003B3CA2">
              <w:rPr>
                <w:rFonts w:ascii="Times New Roman" w:hAnsi="Times New Roman" w:cs="Times New Roman"/>
                <w:noProof/>
                <w:sz w:val="18"/>
                <w:szCs w:val="18"/>
                <w:lang w:eastAsia="uk-UA"/>
              </w:rPr>
              <w:drawing>
                <wp:inline distT="0" distB="0" distL="0" distR="0" wp14:anchorId="6C58B1CC" wp14:editId="21A9C7A3">
                  <wp:extent cx="1990845" cy="6366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35" cy="636572"/>
                          </a:xfrm>
                          <a:prstGeom prst="rect">
                            <a:avLst/>
                          </a:prstGeom>
                          <a:noFill/>
                        </pic:spPr>
                      </pic:pic>
                    </a:graphicData>
                  </a:graphic>
                </wp:inline>
              </w:drawing>
            </w:r>
          </w:p>
          <w:p w:rsidR="009E27F0" w:rsidRDefault="009E27F0" w:rsidP="00230EF0">
            <w:pPr>
              <w:keepNext/>
              <w:keepLines/>
              <w:ind w:right="282"/>
              <w:rPr>
                <w:rFonts w:ascii="Times New Roman" w:eastAsia="Times New Roman" w:hAnsi="Times New Roman" w:cs="Times New Roman"/>
                <w:b/>
                <w:bCs/>
                <w:spacing w:val="4"/>
                <w:lang w:val="ru-RU" w:eastAsia="uk-UA"/>
              </w:rPr>
            </w:pPr>
          </w:p>
        </w:tc>
        <w:tc>
          <w:tcPr>
            <w:tcW w:w="5282" w:type="dxa"/>
          </w:tcPr>
          <w:p w:rsidR="009E27F0" w:rsidRPr="0015766C" w:rsidRDefault="00DF3F0A" w:rsidP="00DF3F0A">
            <w:pPr>
              <w:ind w:left="142" w:right="425"/>
              <w:rPr>
                <w:rFonts w:ascii="Times New Roman" w:hAnsi="Times New Roman" w:cs="Times New Roman"/>
                <w:lang w:val="ru-RU" w:eastAsia="ru-RU"/>
              </w:rPr>
            </w:pPr>
            <w:r>
              <w:rPr>
                <w:rFonts w:ascii="Times New Roman" w:hAnsi="Times New Roman" w:cs="Times New Roman"/>
                <w:lang w:eastAsia="ru-RU"/>
              </w:rPr>
              <w:t xml:space="preserve">    </w:t>
            </w:r>
            <w:r w:rsidR="00A47378" w:rsidRPr="0015766C">
              <w:rPr>
                <w:rFonts w:ascii="Times New Roman" w:hAnsi="Times New Roman" w:cs="Times New Roman"/>
                <w:lang w:val="ru-RU" w:eastAsia="ru-RU"/>
              </w:rPr>
              <w:t xml:space="preserve"> </w:t>
            </w:r>
            <w:r w:rsidR="00A47378">
              <w:rPr>
                <w:rFonts w:ascii="Times New Roman" w:hAnsi="Times New Roman" w:cs="Times New Roman"/>
                <w:lang w:eastAsia="ru-RU"/>
              </w:rPr>
              <w:t>Додаток</w:t>
            </w:r>
            <w:r w:rsidR="00A47378" w:rsidRPr="0015766C">
              <w:rPr>
                <w:rFonts w:ascii="Times New Roman" w:hAnsi="Times New Roman" w:cs="Times New Roman"/>
                <w:lang w:val="ru-RU" w:eastAsia="ru-RU"/>
              </w:rPr>
              <w:t xml:space="preserve"> 4</w:t>
            </w:r>
          </w:p>
          <w:p w:rsidR="009E27F0" w:rsidRDefault="00A47378" w:rsidP="00A47378">
            <w:pPr>
              <w:ind w:left="142" w:right="425"/>
              <w:rPr>
                <w:rFonts w:ascii="Times New Roman" w:hAnsi="Times New Roman" w:cs="Times New Roman"/>
                <w:lang w:eastAsia="ru-RU"/>
              </w:rPr>
            </w:pPr>
            <w:r w:rsidRPr="0015766C">
              <w:rPr>
                <w:rFonts w:ascii="Times New Roman" w:hAnsi="Times New Roman" w:cs="Times New Roman"/>
                <w:lang w:val="ru-RU" w:eastAsia="ru-RU"/>
              </w:rPr>
              <w:t xml:space="preserve">     </w:t>
            </w:r>
            <w:r w:rsidR="00DF3F0A">
              <w:rPr>
                <w:rFonts w:ascii="Times New Roman" w:hAnsi="Times New Roman" w:cs="Times New Roman"/>
                <w:lang w:eastAsia="ru-RU"/>
              </w:rPr>
              <w:t>д</w:t>
            </w:r>
            <w:r w:rsidR="009E27F0">
              <w:rPr>
                <w:rFonts w:ascii="Times New Roman" w:hAnsi="Times New Roman" w:cs="Times New Roman"/>
                <w:lang w:eastAsia="ru-RU"/>
              </w:rPr>
              <w:t>о рішення Правління НАСК «ОРАНТА»</w:t>
            </w:r>
          </w:p>
          <w:p w:rsidR="00DF3F0A" w:rsidRDefault="00DF3F0A" w:rsidP="009E27F0">
            <w:pPr>
              <w:ind w:left="142" w:right="425"/>
              <w:jc w:val="center"/>
              <w:rPr>
                <w:rFonts w:ascii="Times New Roman" w:eastAsia="Times New Roman" w:hAnsi="Times New Roman" w:cs="Times New Roman"/>
                <w:b/>
                <w:bCs/>
                <w:spacing w:val="4"/>
                <w:lang w:val="ru-RU" w:eastAsia="uk-UA"/>
              </w:rPr>
            </w:pPr>
            <w:r>
              <w:rPr>
                <w:rFonts w:ascii="Times New Roman" w:hAnsi="Times New Roman" w:cs="Times New Roman"/>
                <w:lang w:eastAsia="ru-RU"/>
              </w:rPr>
              <w:t>від__________________2024 року №____</w:t>
            </w:r>
          </w:p>
        </w:tc>
      </w:tr>
    </w:tbl>
    <w:p w:rsidR="007B0356" w:rsidRDefault="007B0356" w:rsidP="00D86DC7">
      <w:pPr>
        <w:keepNext/>
        <w:keepLines/>
        <w:spacing w:after="0" w:line="240" w:lineRule="auto"/>
        <w:ind w:right="282"/>
        <w:jc w:val="center"/>
        <w:rPr>
          <w:rFonts w:ascii="Times New Roman" w:eastAsia="Times New Roman" w:hAnsi="Times New Roman" w:cs="Times New Roman"/>
          <w:b/>
          <w:bCs/>
          <w:spacing w:val="4"/>
          <w:lang w:val="ru-RU" w:eastAsia="uk-UA"/>
        </w:rPr>
      </w:pPr>
    </w:p>
    <w:p w:rsidR="007B0356" w:rsidRDefault="007B0356" w:rsidP="00F75B9E">
      <w:pPr>
        <w:keepNext/>
        <w:keepLines/>
        <w:spacing w:after="0" w:line="240" w:lineRule="auto"/>
        <w:ind w:right="282"/>
        <w:rPr>
          <w:rFonts w:ascii="Times New Roman" w:eastAsia="Times New Roman" w:hAnsi="Times New Roman" w:cs="Times New Roman"/>
          <w:b/>
          <w:bCs/>
          <w:spacing w:val="4"/>
          <w:lang w:val="ru-RU" w:eastAsia="uk-UA"/>
        </w:rPr>
      </w:pPr>
    </w:p>
    <w:p w:rsidR="00D86DC7" w:rsidRPr="00D86DC7" w:rsidRDefault="00D86DC7" w:rsidP="00D86DC7">
      <w:pPr>
        <w:keepNext/>
        <w:keepLines/>
        <w:spacing w:after="0" w:line="240" w:lineRule="auto"/>
        <w:ind w:right="282"/>
        <w:jc w:val="center"/>
        <w:rPr>
          <w:rFonts w:ascii="Times New Roman" w:eastAsia="Times New Roman" w:hAnsi="Times New Roman" w:cs="Times New Roman"/>
          <w:b/>
          <w:bCs/>
          <w:spacing w:val="4"/>
          <w:lang w:val="ru-RU" w:eastAsia="uk-UA"/>
        </w:rPr>
      </w:pPr>
      <w:r w:rsidRPr="00D86DC7">
        <w:rPr>
          <w:rFonts w:ascii="Times New Roman" w:eastAsia="Times New Roman" w:hAnsi="Times New Roman" w:cs="Times New Roman"/>
          <w:b/>
          <w:bCs/>
          <w:spacing w:val="4"/>
          <w:lang w:val="ru-RU" w:eastAsia="uk-UA"/>
        </w:rPr>
        <w:t>ЗАГАЛЬНІ УМОВИ СТРАХОВОГО ПРОДУКТУ</w:t>
      </w:r>
    </w:p>
    <w:p w:rsidR="00D86DC7" w:rsidRPr="00D86DC7" w:rsidRDefault="00A47378" w:rsidP="00D86DC7">
      <w:pPr>
        <w:keepNext/>
        <w:keepLines/>
        <w:spacing w:after="0" w:line="240" w:lineRule="auto"/>
        <w:ind w:right="282"/>
        <w:jc w:val="center"/>
        <w:rPr>
          <w:rFonts w:ascii="Times New Roman" w:eastAsia="Times New Roman" w:hAnsi="Times New Roman" w:cs="Times New Roman"/>
          <w:b/>
          <w:bCs/>
          <w:spacing w:val="4"/>
          <w:lang w:val="ru-RU" w:eastAsia="uk-UA"/>
        </w:rPr>
      </w:pPr>
      <w:r>
        <w:rPr>
          <w:rFonts w:ascii="Times New Roman" w:eastAsia="Times New Roman" w:hAnsi="Times New Roman" w:cs="Times New Roman"/>
          <w:b/>
          <w:bCs/>
          <w:spacing w:val="4"/>
          <w:lang w:val="ru-RU" w:eastAsia="uk-UA"/>
        </w:rPr>
        <w:t>«ДЦВ online»</w:t>
      </w:r>
      <w:r w:rsidR="007B0356">
        <w:rPr>
          <w:rFonts w:ascii="Times New Roman" w:eastAsia="Times New Roman" w:hAnsi="Times New Roman" w:cs="Times New Roman"/>
          <w:b/>
          <w:bCs/>
          <w:spacing w:val="4"/>
          <w:lang w:val="ru-RU" w:eastAsia="uk-UA"/>
        </w:rPr>
        <w:t xml:space="preserve"> № 15</w:t>
      </w:r>
      <w:r w:rsidR="00D86DC7" w:rsidRPr="00D86DC7">
        <w:rPr>
          <w:rFonts w:ascii="Times New Roman" w:eastAsia="Times New Roman" w:hAnsi="Times New Roman" w:cs="Times New Roman"/>
          <w:b/>
          <w:bCs/>
          <w:spacing w:val="4"/>
          <w:lang w:val="ru-RU" w:eastAsia="uk-UA"/>
        </w:rPr>
        <w:t>.1.24</w:t>
      </w:r>
    </w:p>
    <w:p w:rsidR="00D86DC7" w:rsidRPr="00D86DC7" w:rsidRDefault="00D86DC7" w:rsidP="00D86DC7">
      <w:pPr>
        <w:keepNext/>
        <w:keepLines/>
        <w:spacing w:after="0" w:line="240" w:lineRule="auto"/>
        <w:ind w:right="282"/>
        <w:jc w:val="center"/>
        <w:rPr>
          <w:rFonts w:ascii="Times New Roman" w:eastAsia="Times New Roman" w:hAnsi="Times New Roman" w:cs="Times New Roman"/>
          <w:b/>
          <w:bCs/>
          <w:spacing w:val="4"/>
          <w:lang w:val="ru-RU" w:eastAsia="uk-UA"/>
        </w:rPr>
      </w:pPr>
    </w:p>
    <w:p w:rsidR="00D86DC7" w:rsidRPr="00D86DC7" w:rsidRDefault="009E27F0" w:rsidP="00D86DC7">
      <w:pPr>
        <w:keepNext/>
        <w:keepLines/>
        <w:spacing w:after="0" w:line="240" w:lineRule="auto"/>
        <w:ind w:right="282"/>
        <w:jc w:val="center"/>
        <w:rPr>
          <w:rFonts w:ascii="Times New Roman" w:eastAsia="Times New Roman" w:hAnsi="Times New Roman" w:cs="Times New Roman"/>
          <w:b/>
          <w:bCs/>
          <w:spacing w:val="4"/>
          <w:lang w:val="ru-RU" w:eastAsia="uk-UA"/>
        </w:rPr>
      </w:pPr>
      <w:r>
        <w:rPr>
          <w:rFonts w:ascii="Times New Roman" w:eastAsia="Times New Roman" w:hAnsi="Times New Roman" w:cs="Times New Roman"/>
          <w:b/>
          <w:bCs/>
          <w:spacing w:val="4"/>
          <w:lang w:val="ru-RU" w:eastAsia="uk-UA"/>
        </w:rPr>
        <w:t>ІЗ СТРАХУВАННЯ ЦИВІЛЬНОЇ ВІДПОВІДАЛЬНОСТІ ВЛАСНИКІВ НАЗЕМНОГО ТРАНСПОРТУ</w:t>
      </w:r>
    </w:p>
    <w:p w:rsidR="00D86DC7" w:rsidRPr="00D86DC7" w:rsidRDefault="00D86DC7" w:rsidP="00D86DC7">
      <w:pPr>
        <w:keepNext/>
        <w:keepLines/>
        <w:spacing w:after="0" w:line="240" w:lineRule="auto"/>
        <w:ind w:right="282"/>
        <w:jc w:val="center"/>
        <w:rPr>
          <w:rFonts w:ascii="Times New Roman" w:eastAsia="Times New Roman" w:hAnsi="Times New Roman" w:cs="Times New Roman"/>
          <w:b/>
          <w:bCs/>
          <w:spacing w:val="4"/>
          <w:lang w:val="ru-RU" w:eastAsia="uk-UA"/>
        </w:rPr>
      </w:pPr>
      <w:r w:rsidRPr="00D86DC7">
        <w:rPr>
          <w:rFonts w:ascii="Times New Roman" w:eastAsia="Times New Roman" w:hAnsi="Times New Roman" w:cs="Times New Roman"/>
          <w:b/>
          <w:bCs/>
          <w:spacing w:val="4"/>
          <w:lang w:val="ru-RU" w:eastAsia="uk-UA"/>
        </w:rPr>
        <w:t>(код страхового продукту</w:t>
      </w:r>
      <w:r w:rsidR="007B0356">
        <w:rPr>
          <w:rFonts w:ascii="Times New Roman" w:eastAsia="Times New Roman" w:hAnsi="Times New Roman" w:cs="Times New Roman"/>
          <w:b/>
          <w:bCs/>
          <w:spacing w:val="4"/>
          <w:lang w:val="ru-RU" w:eastAsia="uk-UA"/>
        </w:rPr>
        <w:t xml:space="preserve"> 724</w:t>
      </w:r>
      <w:r w:rsidRPr="00D86DC7">
        <w:rPr>
          <w:rFonts w:ascii="Times New Roman" w:eastAsia="Times New Roman" w:hAnsi="Times New Roman" w:cs="Times New Roman"/>
          <w:b/>
          <w:bCs/>
          <w:spacing w:val="4"/>
          <w:lang w:val="ru-RU" w:eastAsia="uk-UA"/>
        </w:rPr>
        <w:t>)</w:t>
      </w:r>
    </w:p>
    <w:p w:rsidR="00D86DC7" w:rsidRPr="00D86DC7" w:rsidRDefault="00D86DC7" w:rsidP="00D86DC7">
      <w:pPr>
        <w:keepNext/>
        <w:keepLines/>
        <w:spacing w:after="0" w:line="240" w:lineRule="auto"/>
        <w:ind w:right="282"/>
        <w:jc w:val="both"/>
        <w:rPr>
          <w:rFonts w:ascii="Times New Roman" w:eastAsia="Times New Roman" w:hAnsi="Times New Roman" w:cs="Times New Roman"/>
          <w:bCs/>
          <w:spacing w:val="4"/>
          <w:lang w:val="ru-RU" w:eastAsia="uk-UA"/>
        </w:rPr>
      </w:pPr>
    </w:p>
    <w:p w:rsidR="00D86DC7" w:rsidRPr="00D86DC7" w:rsidRDefault="00D86DC7" w:rsidP="00D86DC7">
      <w:pPr>
        <w:keepNext/>
        <w:keepLines/>
        <w:spacing w:after="0" w:line="240" w:lineRule="auto"/>
        <w:ind w:right="282"/>
        <w:jc w:val="both"/>
        <w:rPr>
          <w:rFonts w:ascii="Times New Roman" w:eastAsia="Times New Roman" w:hAnsi="Times New Roman" w:cs="Times New Roman"/>
          <w:bCs/>
          <w:spacing w:val="4"/>
          <w:lang w:val="ru-RU" w:eastAsia="uk-UA"/>
        </w:rPr>
      </w:pPr>
    </w:p>
    <w:p w:rsidR="00D86DC7" w:rsidRPr="00D86DC7" w:rsidRDefault="00D86DC7" w:rsidP="00D86DC7">
      <w:pPr>
        <w:keepNext/>
        <w:keepLines/>
        <w:spacing w:after="0" w:line="240" w:lineRule="auto"/>
        <w:ind w:right="282"/>
        <w:jc w:val="both"/>
        <w:rPr>
          <w:rFonts w:ascii="Times New Roman" w:eastAsia="Times New Roman" w:hAnsi="Times New Roman" w:cs="Times New Roman"/>
          <w:b/>
          <w:bCs/>
          <w:spacing w:val="4"/>
          <w:lang w:val="ru-RU" w:eastAsia="uk-UA"/>
        </w:rPr>
      </w:pPr>
      <w:r w:rsidRPr="00D86DC7">
        <w:rPr>
          <w:rFonts w:ascii="Times New Roman" w:eastAsia="Times New Roman" w:hAnsi="Times New Roman" w:cs="Times New Roman"/>
          <w:b/>
          <w:bCs/>
          <w:spacing w:val="4"/>
          <w:lang w:val="ru-RU" w:eastAsia="uk-UA"/>
        </w:rPr>
        <w:t xml:space="preserve">м. Київ                                                                               </w:t>
      </w:r>
      <w:r>
        <w:rPr>
          <w:rFonts w:ascii="Times New Roman" w:eastAsia="Times New Roman" w:hAnsi="Times New Roman" w:cs="Times New Roman"/>
          <w:b/>
          <w:bCs/>
          <w:spacing w:val="4"/>
          <w:lang w:val="ru-RU" w:eastAsia="uk-UA"/>
        </w:rPr>
        <w:t xml:space="preserve">                            </w:t>
      </w:r>
      <w:r w:rsidRPr="00D86DC7">
        <w:rPr>
          <w:rFonts w:ascii="Times New Roman" w:eastAsia="Times New Roman" w:hAnsi="Times New Roman" w:cs="Times New Roman"/>
          <w:b/>
          <w:bCs/>
          <w:spacing w:val="4"/>
          <w:lang w:val="ru-RU" w:eastAsia="uk-UA"/>
        </w:rPr>
        <w:t xml:space="preserve">    «___» ____________ 2024 р.</w:t>
      </w:r>
    </w:p>
    <w:p w:rsidR="00D86DC7" w:rsidRPr="00D86DC7" w:rsidRDefault="00D86DC7" w:rsidP="00D86DC7">
      <w:pPr>
        <w:keepNext/>
        <w:keepLines/>
        <w:spacing w:after="0" w:line="240" w:lineRule="auto"/>
        <w:ind w:right="282"/>
        <w:jc w:val="both"/>
        <w:rPr>
          <w:rFonts w:ascii="Times New Roman" w:eastAsia="Times New Roman" w:hAnsi="Times New Roman" w:cs="Times New Roman"/>
          <w:bCs/>
          <w:spacing w:val="4"/>
          <w:lang w:val="ru-RU" w:eastAsia="uk-UA"/>
        </w:rPr>
      </w:pPr>
    </w:p>
    <w:p w:rsidR="00D86DC7" w:rsidRPr="00D86DC7" w:rsidRDefault="00D86DC7" w:rsidP="00D86DC7">
      <w:pPr>
        <w:keepNext/>
        <w:keepLines/>
        <w:spacing w:after="0" w:line="240" w:lineRule="auto"/>
        <w:ind w:right="282"/>
        <w:jc w:val="both"/>
        <w:rPr>
          <w:rFonts w:ascii="Times New Roman" w:eastAsia="Times New Roman" w:hAnsi="Times New Roman" w:cs="Times New Roman"/>
          <w:bCs/>
          <w:spacing w:val="4"/>
          <w:lang w:val="ru-RU" w:eastAsia="uk-UA"/>
        </w:rPr>
      </w:pPr>
    </w:p>
    <w:p w:rsidR="00D34673" w:rsidRPr="00E31849" w:rsidRDefault="00D86DC7" w:rsidP="001C1727">
      <w:pPr>
        <w:keepNext/>
        <w:keepLines/>
        <w:shd w:val="clear" w:color="auto" w:fill="D2E7F6"/>
        <w:spacing w:after="0" w:line="240" w:lineRule="auto"/>
        <w:ind w:right="282"/>
        <w:jc w:val="center"/>
        <w:rPr>
          <w:rFonts w:ascii="Times New Roman" w:eastAsia="Times New Roman" w:hAnsi="Times New Roman" w:cs="Times New Roman"/>
          <w:b/>
          <w:bCs/>
          <w:spacing w:val="4"/>
          <w:lang w:val="ru-RU" w:eastAsia="uk-UA"/>
        </w:rPr>
      </w:pPr>
      <w:r w:rsidRPr="00D86DC7">
        <w:rPr>
          <w:rFonts w:ascii="Times New Roman" w:eastAsia="Times New Roman" w:hAnsi="Times New Roman" w:cs="Times New Roman"/>
          <w:b/>
          <w:bCs/>
          <w:spacing w:val="4"/>
          <w:shd w:val="clear" w:color="auto" w:fill="C6D9F1" w:themeFill="text2" w:themeFillTint="33"/>
          <w:lang w:val="ru-RU" w:eastAsia="uk-UA"/>
        </w:rPr>
        <w:t>1.</w:t>
      </w:r>
      <w:r w:rsidRPr="00D86DC7">
        <w:rPr>
          <w:rFonts w:ascii="Times New Roman" w:eastAsia="Times New Roman" w:hAnsi="Times New Roman" w:cs="Times New Roman"/>
          <w:bCs/>
          <w:spacing w:val="4"/>
          <w:lang w:val="ru-RU" w:eastAsia="uk-UA"/>
        </w:rPr>
        <w:tab/>
      </w:r>
      <w:r w:rsidRPr="00D86DC7">
        <w:rPr>
          <w:rFonts w:ascii="Times New Roman" w:eastAsia="Times New Roman" w:hAnsi="Times New Roman" w:cs="Times New Roman"/>
          <w:b/>
          <w:bCs/>
          <w:spacing w:val="4"/>
          <w:lang w:val="ru-RU" w:eastAsia="uk-UA"/>
        </w:rPr>
        <w:t>ВИЗНАЧЕННЯ ПОНЯТЬ І ТЕРМІНІВ, ЩО ВЖИВАЮТЬСЯ В ДОГОВОРІ</w:t>
      </w:r>
    </w:p>
    <w:p w:rsidR="00D34673" w:rsidRDefault="00D34673" w:rsidP="00D34673">
      <w:pPr>
        <w:keepNext/>
        <w:keepLines/>
        <w:tabs>
          <w:tab w:val="left" w:pos="284"/>
        </w:tabs>
        <w:spacing w:after="0" w:line="240" w:lineRule="auto"/>
        <w:ind w:right="282"/>
        <w:jc w:val="both"/>
        <w:rPr>
          <w:rFonts w:ascii="Times New Roman" w:eastAsia="Times New Roman" w:hAnsi="Times New Roman" w:cs="Times New Roman"/>
          <w:bCs/>
          <w:spacing w:val="4"/>
          <w:lang w:eastAsia="uk-UA"/>
        </w:rPr>
      </w:pPr>
    </w:p>
    <w:p w:rsidR="006308AF" w:rsidRPr="00AF6506" w:rsidRDefault="006308AF" w:rsidP="00623DD2">
      <w:pPr>
        <w:keepNext/>
        <w:keepLines/>
        <w:numPr>
          <w:ilvl w:val="1"/>
          <w:numId w:val="2"/>
        </w:numPr>
        <w:tabs>
          <w:tab w:val="left" w:pos="284"/>
        </w:tabs>
        <w:spacing w:after="0" w:line="240" w:lineRule="auto"/>
        <w:ind w:left="-142" w:right="282" w:firstLine="0"/>
        <w:jc w:val="both"/>
        <w:rPr>
          <w:rFonts w:ascii="Times New Roman" w:eastAsia="Times New Roman" w:hAnsi="Times New Roman" w:cs="Times New Roman"/>
          <w:bCs/>
          <w:spacing w:val="4"/>
          <w:lang w:eastAsia="uk-UA"/>
        </w:rPr>
      </w:pPr>
      <w:r w:rsidRPr="00AF6506">
        <w:rPr>
          <w:rFonts w:ascii="Times New Roman" w:eastAsia="Times New Roman" w:hAnsi="Times New Roman" w:cs="Times New Roman"/>
          <w:bCs/>
          <w:spacing w:val="4"/>
          <w:lang w:eastAsia="uk-UA"/>
        </w:rPr>
        <w:t xml:space="preserve">У цих Загальних умовах страхового продукту </w:t>
      </w:r>
      <w:r w:rsidR="00A47378">
        <w:rPr>
          <w:rFonts w:ascii="Times New Roman" w:eastAsia="Times New Roman" w:hAnsi="Times New Roman" w:cs="Times New Roman"/>
        </w:rPr>
        <w:t>«ДЦВ online»</w:t>
      </w:r>
      <w:r w:rsidRPr="00AF6506">
        <w:rPr>
          <w:rFonts w:ascii="Times New Roman" w:eastAsia="Times New Roman" w:hAnsi="Times New Roman" w:cs="Times New Roman"/>
        </w:rPr>
        <w:t xml:space="preserve"> </w:t>
      </w:r>
      <w:r w:rsidR="00943ECE" w:rsidRPr="00025F4C">
        <w:rPr>
          <w:rFonts w:ascii="Times New Roman" w:eastAsia="Times New Roman" w:hAnsi="Times New Roman" w:cs="Times New Roman"/>
        </w:rPr>
        <w:t>№ 15</w:t>
      </w:r>
      <w:r w:rsidRPr="00025F4C">
        <w:rPr>
          <w:rFonts w:ascii="Times New Roman" w:eastAsia="Times New Roman" w:hAnsi="Times New Roman" w:cs="Times New Roman"/>
        </w:rPr>
        <w:t xml:space="preserve">.1.24 </w:t>
      </w:r>
      <w:r w:rsidR="00C42004" w:rsidRPr="00025F4C">
        <w:rPr>
          <w:rFonts w:ascii="Times New Roman" w:eastAsia="Times New Roman" w:hAnsi="Times New Roman" w:cs="Times New Roman"/>
        </w:rPr>
        <w:t>із страхування</w:t>
      </w:r>
      <w:r w:rsidR="00C42004">
        <w:rPr>
          <w:rFonts w:ascii="Times New Roman" w:eastAsia="Times New Roman" w:hAnsi="Times New Roman" w:cs="Times New Roman"/>
        </w:rPr>
        <w:t xml:space="preserve"> </w:t>
      </w:r>
      <w:r w:rsidR="00086890">
        <w:rPr>
          <w:rFonts w:ascii="Times New Roman" w:eastAsia="Times New Roman" w:hAnsi="Times New Roman" w:cs="Times New Roman"/>
        </w:rPr>
        <w:t>цивільної відповідальності власників наземного транспорту</w:t>
      </w:r>
      <w:r w:rsidRPr="00AF6506">
        <w:rPr>
          <w:rFonts w:ascii="Times New Roman" w:eastAsia="Times New Roman" w:hAnsi="Times New Roman" w:cs="Times New Roman"/>
        </w:rPr>
        <w:t xml:space="preserve"> </w:t>
      </w:r>
      <w:r w:rsidR="00952F57" w:rsidRPr="00AF6506">
        <w:rPr>
          <w:rFonts w:ascii="Times New Roman" w:eastAsia="Times New Roman" w:hAnsi="Times New Roman" w:cs="Times New Roman"/>
          <w:lang w:eastAsia="ru-RU"/>
        </w:rPr>
        <w:t>(код страхового пр</w:t>
      </w:r>
      <w:r w:rsidR="0079262F">
        <w:rPr>
          <w:rFonts w:ascii="Times New Roman" w:eastAsia="Times New Roman" w:hAnsi="Times New Roman" w:cs="Times New Roman"/>
          <w:lang w:eastAsia="ru-RU"/>
        </w:rPr>
        <w:t>одукту 724</w:t>
      </w:r>
      <w:r w:rsidRPr="00AF6506">
        <w:rPr>
          <w:rFonts w:ascii="Times New Roman" w:eastAsia="Times New Roman" w:hAnsi="Times New Roman" w:cs="Times New Roman"/>
          <w:lang w:eastAsia="ru-RU"/>
        </w:rPr>
        <w:t>)</w:t>
      </w:r>
      <w:r w:rsidRPr="00AF6506">
        <w:rPr>
          <w:rFonts w:ascii="Times New Roman" w:eastAsia="Times New Roman" w:hAnsi="Times New Roman" w:cs="Times New Roman"/>
        </w:rPr>
        <w:t xml:space="preserve"> (надалі – Загальні умови страхового продукту) та Договорі </w:t>
      </w:r>
      <w:r w:rsidR="00C42004">
        <w:rPr>
          <w:rFonts w:ascii="Times New Roman" w:eastAsia="Times New Roman" w:hAnsi="Times New Roman" w:cs="Times New Roman"/>
        </w:rPr>
        <w:t xml:space="preserve">страхування </w:t>
      </w:r>
      <w:r w:rsidR="00086890">
        <w:rPr>
          <w:rFonts w:ascii="Times New Roman" w:eastAsia="Times New Roman" w:hAnsi="Times New Roman" w:cs="Times New Roman"/>
        </w:rPr>
        <w:t>цивільної відповідальності власників наземного транспорту</w:t>
      </w:r>
      <w:r w:rsidR="00C42004">
        <w:rPr>
          <w:rFonts w:ascii="Times New Roman" w:eastAsia="Times New Roman" w:hAnsi="Times New Roman" w:cs="Times New Roman"/>
        </w:rPr>
        <w:t xml:space="preserve">, страховий продукт  </w:t>
      </w:r>
      <w:r w:rsidR="00A47378">
        <w:rPr>
          <w:rFonts w:ascii="Times New Roman" w:eastAsia="Times New Roman" w:hAnsi="Times New Roman" w:cs="Times New Roman"/>
        </w:rPr>
        <w:t>«ДЦВ online»</w:t>
      </w:r>
      <w:r w:rsidRPr="00AF6506">
        <w:rPr>
          <w:rFonts w:ascii="Times New Roman" w:eastAsia="Times New Roman" w:hAnsi="Times New Roman" w:cs="Times New Roman"/>
        </w:rPr>
        <w:t xml:space="preserve"> (код страхового продукту 7</w:t>
      </w:r>
      <w:r w:rsidR="0079262F">
        <w:rPr>
          <w:rFonts w:ascii="Times New Roman" w:eastAsia="Times New Roman" w:hAnsi="Times New Roman" w:cs="Times New Roman"/>
        </w:rPr>
        <w:t>24</w:t>
      </w:r>
      <w:r w:rsidRPr="00AF6506">
        <w:rPr>
          <w:rFonts w:ascii="Times New Roman" w:eastAsia="Times New Roman" w:hAnsi="Times New Roman" w:cs="Times New Roman"/>
        </w:rPr>
        <w:t xml:space="preserve">) (надалі – Договір) </w:t>
      </w:r>
      <w:r w:rsidRPr="00AF6506">
        <w:rPr>
          <w:rFonts w:ascii="Times New Roman" w:eastAsia="Times New Roman" w:hAnsi="Times New Roman" w:cs="Times New Roman"/>
          <w:bCs/>
          <w:spacing w:val="4"/>
          <w:lang w:eastAsia="uk-UA"/>
        </w:rPr>
        <w:t>терміни та визначення вживаються в таких значеннях:</w:t>
      </w:r>
    </w:p>
    <w:p w:rsidR="006308AF" w:rsidRDefault="006308AF" w:rsidP="001A2501">
      <w:pPr>
        <w:keepNext/>
        <w:keepLines/>
        <w:widowControl w:val="0"/>
        <w:numPr>
          <w:ilvl w:val="2"/>
          <w:numId w:val="2"/>
        </w:numPr>
        <w:tabs>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308AF">
        <w:rPr>
          <w:rFonts w:ascii="Times New Roman" w:eastAsia="Times New Roman" w:hAnsi="Times New Roman" w:cs="Times New Roman"/>
          <w:b/>
          <w:bCs/>
          <w:spacing w:val="4"/>
          <w:lang w:eastAsia="uk-UA"/>
        </w:rPr>
        <w:t>Страховик</w:t>
      </w:r>
      <w:r w:rsidRPr="006308AF">
        <w:rPr>
          <w:rFonts w:ascii="Times New Roman" w:eastAsia="Times New Roman" w:hAnsi="Times New Roman" w:cs="Times New Roman"/>
          <w:bCs/>
          <w:spacing w:val="4"/>
          <w:lang w:eastAsia="uk-UA"/>
        </w:rPr>
        <w:t xml:space="preserve"> – </w:t>
      </w:r>
      <w:r w:rsidRPr="006308AF">
        <w:rPr>
          <w:rFonts w:ascii="Times New Roman" w:eastAsia="Times New Roman" w:hAnsi="Times New Roman" w:cs="Times New Roman"/>
          <w:b/>
          <w:bCs/>
          <w:spacing w:val="4"/>
          <w:lang w:eastAsia="uk-UA"/>
        </w:rPr>
        <w:t>ПУБЛІЧНЕ АКЦІОНЕРНЕ ТОВАРИСТВО «НАЦІОНАЛЬНА АКЦІОНЕРНА</w:t>
      </w:r>
      <w:r w:rsidRPr="006308AF">
        <w:rPr>
          <w:rFonts w:ascii="Times New Roman" w:eastAsia="Times New Roman" w:hAnsi="Times New Roman" w:cs="Times New Roman"/>
          <w:b/>
          <w:bCs/>
          <w:spacing w:val="4"/>
          <w:lang w:eastAsia="uk-UA"/>
        </w:rPr>
        <w:tab/>
        <w:t>СТРАХОВА</w:t>
      </w:r>
      <w:r w:rsidRPr="006308AF">
        <w:rPr>
          <w:rFonts w:ascii="Times New Roman" w:eastAsia="Times New Roman" w:hAnsi="Times New Roman" w:cs="Times New Roman"/>
          <w:b/>
          <w:bCs/>
          <w:spacing w:val="4"/>
          <w:lang w:eastAsia="uk-UA"/>
        </w:rPr>
        <w:tab/>
        <w:t xml:space="preserve"> КОМПАНІЯ «ОРАНТА» (надалі – НАСК «ОРАНТА»)</w:t>
      </w:r>
      <w:r w:rsidRPr="006308AF">
        <w:rPr>
          <w:rFonts w:ascii="Times New Roman" w:eastAsia="Times New Roman" w:hAnsi="Times New Roman" w:cs="Times New Roman"/>
          <w:b/>
        </w:rPr>
        <w:t xml:space="preserve"> (місцезнаходження: 02081, м. Київ,  вул. Здолбунівська, 7Д, код ЄДРПОУ - 00034186, поточний рахунок № UA463057490000002650230547101 в АТ «БАНК КРЕДИТ ДНІПРО», </w:t>
      </w:r>
      <w:r w:rsidRPr="006308AF">
        <w:rPr>
          <w:rFonts w:ascii="Times New Roman" w:eastAsia="Times New Roman" w:hAnsi="Times New Roman" w:cs="Times New Roman"/>
          <w:b/>
          <w:bCs/>
          <w:spacing w:val="4"/>
          <w:lang w:eastAsia="uk-UA"/>
        </w:rPr>
        <w:t xml:space="preserve">web-сайт </w:t>
      </w:r>
      <w:hyperlink r:id="rId10" w:history="1">
        <w:r w:rsidR="00426BD1" w:rsidRPr="00426BD1">
          <w:rPr>
            <w:rStyle w:val="af4"/>
            <w:rFonts w:ascii="Times New Roman" w:eastAsia="Times New Roman" w:hAnsi="Times New Roman" w:cs="Times New Roman"/>
            <w:b/>
            <w:bCs/>
            <w:spacing w:val="4"/>
            <w:lang w:val="en-US" w:eastAsia="uk-UA"/>
          </w:rPr>
          <w:t>www</w:t>
        </w:r>
        <w:r w:rsidR="00426BD1" w:rsidRPr="00426BD1">
          <w:rPr>
            <w:rStyle w:val="af4"/>
            <w:rFonts w:ascii="Times New Roman" w:eastAsia="Times New Roman" w:hAnsi="Times New Roman" w:cs="Times New Roman"/>
            <w:b/>
            <w:bCs/>
            <w:spacing w:val="4"/>
            <w:lang w:eastAsia="uk-UA"/>
          </w:rPr>
          <w:t>.oranta.uа</w:t>
        </w:r>
      </w:hyperlink>
      <w:r w:rsidRPr="006308AF">
        <w:rPr>
          <w:rFonts w:ascii="Times New Roman" w:eastAsia="Times New Roman" w:hAnsi="Times New Roman" w:cs="Times New Roman"/>
          <w:b/>
        </w:rPr>
        <w:t>)</w:t>
      </w:r>
      <w:r w:rsidRPr="006308AF">
        <w:rPr>
          <w:rFonts w:ascii="Times New Roman" w:eastAsia="Times New Roman" w:hAnsi="Times New Roman" w:cs="Times New Roman"/>
          <w:bCs/>
          <w:spacing w:val="4"/>
          <w:lang w:eastAsia="uk-UA"/>
        </w:rPr>
        <w:t>.</w:t>
      </w:r>
    </w:p>
    <w:p w:rsidR="00F65FC4" w:rsidRDefault="00680E6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831401">
        <w:rPr>
          <w:rFonts w:ascii="Times New Roman" w:eastAsia="Times New Roman" w:hAnsi="Times New Roman" w:cs="Times New Roman"/>
          <w:b/>
          <w:bCs/>
          <w:spacing w:val="4"/>
          <w:lang w:eastAsia="uk-UA"/>
        </w:rPr>
        <w:t>Страхувальник</w:t>
      </w:r>
      <w:r w:rsidRPr="00680E67">
        <w:rPr>
          <w:rFonts w:ascii="Times New Roman" w:eastAsia="Times New Roman" w:hAnsi="Times New Roman" w:cs="Times New Roman"/>
          <w:bCs/>
          <w:spacing w:val="4"/>
          <w:lang w:eastAsia="uk-UA"/>
        </w:rPr>
        <w:t xml:space="preserve"> –   це   особа,   яка   визначена   у   графі «Страхувальник» Поліса ОСЦПВВНТЗ та п</w:t>
      </w:r>
      <w:r w:rsidR="00E4048B">
        <w:rPr>
          <w:rFonts w:ascii="Times New Roman" w:eastAsia="Times New Roman" w:hAnsi="Times New Roman" w:cs="Times New Roman"/>
          <w:bCs/>
          <w:spacing w:val="4"/>
          <w:lang w:eastAsia="uk-UA"/>
        </w:rPr>
        <w:t>.3 Полісу, який є частиною</w:t>
      </w:r>
      <w:r w:rsidRPr="00680E67">
        <w:rPr>
          <w:rFonts w:ascii="Times New Roman" w:eastAsia="Times New Roman" w:hAnsi="Times New Roman" w:cs="Times New Roman"/>
          <w:bCs/>
          <w:spacing w:val="4"/>
          <w:lang w:eastAsia="uk-UA"/>
        </w:rPr>
        <w:t xml:space="preserve"> Договору.</w:t>
      </w:r>
    </w:p>
    <w:p w:rsidR="002A16B7" w:rsidRPr="0063169E"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80E67">
        <w:rPr>
          <w:rFonts w:ascii="Times New Roman" w:hAnsi="Times New Roman" w:cs="Times New Roman"/>
          <w:b/>
          <w:lang w:eastAsia="ru-RU"/>
        </w:rPr>
        <w:t>Забезпечений ТЗ</w:t>
      </w:r>
      <w:r w:rsidRPr="00680E67">
        <w:rPr>
          <w:rFonts w:ascii="Times New Roman" w:hAnsi="Times New Roman" w:cs="Times New Roman"/>
          <w:lang w:eastAsia="ru-RU"/>
        </w:rPr>
        <w:t xml:space="preserve"> – наземний транспортний засіб </w:t>
      </w:r>
      <w:r w:rsidRPr="00973985">
        <w:rPr>
          <w:rFonts w:ascii="Times New Roman" w:hAnsi="Times New Roman" w:cs="Times New Roman"/>
          <w:lang w:eastAsia="ru-RU"/>
        </w:rPr>
        <w:t>(далі-</w:t>
      </w:r>
      <w:r w:rsidR="0063169E" w:rsidRPr="00973985">
        <w:rPr>
          <w:rFonts w:ascii="Times New Roman" w:hAnsi="Times New Roman" w:cs="Times New Roman"/>
          <w:lang w:eastAsia="ru-RU"/>
        </w:rPr>
        <w:t xml:space="preserve"> забезпечений </w:t>
      </w:r>
      <w:r w:rsidRPr="00973985">
        <w:rPr>
          <w:rFonts w:ascii="Times New Roman" w:hAnsi="Times New Roman" w:cs="Times New Roman"/>
          <w:lang w:eastAsia="ru-RU"/>
        </w:rPr>
        <w:t>ТЗ), що</w:t>
      </w:r>
      <w:r w:rsidRPr="00680E67">
        <w:rPr>
          <w:rFonts w:ascii="Times New Roman" w:hAnsi="Times New Roman" w:cs="Times New Roman"/>
          <w:lang w:eastAsia="ru-RU"/>
        </w:rPr>
        <w:t xml:space="preserve"> має ідентифікаційні ознаки та підлягає державній реєстрації і обліку у відповідних компетентних органах МВС України або у відповідних міністерствах чи відомствах, а також зареєстрований в інших країнах і ввезений на територію України для тимчасового користування і щодо якого укладається договір обов’язкового страхування цивільно-правової відповідальності власників наземних ТЗ (далі – поліс ОСЦПВВНТЗ) або який є забезпеченим ТЗ відповідно до ст. 13 п. 13.1 Закону України «Про обов’язкове страхування цивільно-правової відповідальності власників наземних транспортних засобів» від 1 липня 2004 року (зі змінами і доповненнями) (далі – Закон ОСЦПВВНТЗ).</w:t>
      </w:r>
    </w:p>
    <w:p w:rsidR="002A16B7" w:rsidRPr="0063169E"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3169E">
        <w:rPr>
          <w:rFonts w:ascii="Times New Roman" w:hAnsi="Times New Roman" w:cs="Times New Roman"/>
          <w:b/>
          <w:lang w:eastAsia="ru-RU"/>
        </w:rPr>
        <w:t>Дорожньо-транспортна пригода (надалі - ДТП)</w:t>
      </w:r>
      <w:r w:rsidRPr="0063169E">
        <w:rPr>
          <w:rFonts w:ascii="Times New Roman" w:hAnsi="Times New Roman" w:cs="Times New Roman"/>
          <w:lang w:eastAsia="ru-RU"/>
        </w:rPr>
        <w:t xml:space="preserve"> – подія, що сталася під час руху транспортного засобу, внаслідок якої загинули або поранені люди чи завдані матеріальні збитки.</w:t>
      </w:r>
    </w:p>
    <w:p w:rsidR="002A16B7" w:rsidRPr="0063169E"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3169E">
        <w:rPr>
          <w:rFonts w:ascii="Times New Roman" w:hAnsi="Times New Roman" w:cs="Times New Roman"/>
          <w:b/>
          <w:lang w:eastAsia="ru-RU"/>
        </w:rPr>
        <w:t>ДТП за участю забезпеченого ТЗ</w:t>
      </w:r>
      <w:r w:rsidRPr="0063169E">
        <w:rPr>
          <w:rFonts w:ascii="Times New Roman" w:hAnsi="Times New Roman" w:cs="Times New Roman"/>
          <w:lang w:eastAsia="ru-RU"/>
        </w:rPr>
        <w:t xml:space="preserve"> – ДТП за участю забезпеченого ТЗ, що знаходився під керуванням особи, відповідальність якої застрахована, внаслідок якої завдано матеріальних збитків через зіткнення з іншим(и) ТЗ, відома інформація про всіх учасників ДТП та їх ТЗ, що підтверджено уповноваженим державним органом України або Європротоколом.</w:t>
      </w:r>
    </w:p>
    <w:p w:rsidR="002A16B7" w:rsidRPr="0063169E"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3169E">
        <w:rPr>
          <w:rFonts w:ascii="Times New Roman" w:hAnsi="Times New Roman" w:cs="Times New Roman"/>
          <w:b/>
          <w:lang w:eastAsia="ru-RU"/>
        </w:rPr>
        <w:t>Потерпілі (далі – Треті особи)</w:t>
      </w:r>
      <w:r w:rsidRPr="0063169E">
        <w:rPr>
          <w:rFonts w:ascii="Times New Roman" w:hAnsi="Times New Roman" w:cs="Times New Roman"/>
          <w:lang w:eastAsia="ru-RU"/>
        </w:rPr>
        <w:t xml:space="preserve"> – юридичні чи фізичні особи, майну яких було заподіяно шкоду внаслідок ДТП, що сталася з вини водія забезпеченого ТЗ.</w:t>
      </w:r>
    </w:p>
    <w:p w:rsidR="002A16B7" w:rsidRPr="0063169E"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3169E">
        <w:rPr>
          <w:rFonts w:ascii="Times New Roman" w:hAnsi="Times New Roman" w:cs="Times New Roman"/>
          <w:b/>
          <w:lang w:eastAsia="ru-RU"/>
        </w:rPr>
        <w:t>Поліс ОСЦПВВНТЗ</w:t>
      </w:r>
      <w:r w:rsidRPr="0063169E">
        <w:rPr>
          <w:rFonts w:ascii="Times New Roman" w:hAnsi="Times New Roman" w:cs="Times New Roman"/>
          <w:lang w:eastAsia="ru-RU"/>
        </w:rPr>
        <w:t xml:space="preserve"> – Поліс (договір) обов’язкового страхування цивільно-правової відповідальності власників наземних транспортних засобів (діє на території України), зазначений в Полісі.</w:t>
      </w:r>
    </w:p>
    <w:p w:rsidR="002A16B7"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3169E">
        <w:rPr>
          <w:rFonts w:ascii="Times New Roman" w:hAnsi="Times New Roman" w:cs="Times New Roman"/>
          <w:b/>
          <w:lang w:eastAsia="ru-RU"/>
        </w:rPr>
        <w:t>Закон ОСЦПВВНТЗ</w:t>
      </w:r>
      <w:r w:rsidRPr="0063169E">
        <w:rPr>
          <w:rFonts w:ascii="Times New Roman" w:hAnsi="Times New Roman" w:cs="Times New Roman"/>
          <w:lang w:eastAsia="ru-RU"/>
        </w:rPr>
        <w:t xml:space="preserve"> – Закон України «Про обов'язкове страхування цивільно-правової відповідальності власників наземних транспортних засобів» від 1 липня 2004 року (зі змінами і доповненнями).</w:t>
      </w:r>
    </w:p>
    <w:p w:rsidR="002A16B7"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439C5">
        <w:rPr>
          <w:rFonts w:ascii="Times New Roman" w:hAnsi="Times New Roman" w:cs="Times New Roman"/>
          <w:b/>
          <w:lang w:eastAsia="ru-RU"/>
        </w:rPr>
        <w:t xml:space="preserve">ПДР </w:t>
      </w:r>
      <w:r w:rsidRPr="006439C5">
        <w:rPr>
          <w:rFonts w:ascii="Times New Roman" w:hAnsi="Times New Roman" w:cs="Times New Roman"/>
          <w:lang w:eastAsia="ru-RU"/>
        </w:rPr>
        <w:t>– редакція Правил дорожнього руху на дату настання страхового випадку.</w:t>
      </w:r>
    </w:p>
    <w:p w:rsidR="002A16B7"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439C5">
        <w:rPr>
          <w:rFonts w:ascii="Times New Roman" w:hAnsi="Times New Roman" w:cs="Times New Roman"/>
          <w:b/>
          <w:lang w:eastAsia="ru-RU"/>
        </w:rPr>
        <w:t>Страховим ризиком</w:t>
      </w:r>
      <w:r w:rsidRPr="006439C5">
        <w:rPr>
          <w:rFonts w:ascii="Times New Roman" w:hAnsi="Times New Roman" w:cs="Times New Roman"/>
          <w:lang w:eastAsia="ru-RU"/>
        </w:rPr>
        <w:t xml:space="preserve"> є настання цивільної відповідальності Страхувальника або особи, відповідальність якої застрахована, за шкоду, заподіяну майну Третіх осіб під час ДТП внаслідок експлуатації забезпеченого ТЗ.</w:t>
      </w:r>
    </w:p>
    <w:p w:rsidR="002A16B7"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439C5">
        <w:rPr>
          <w:rFonts w:ascii="Times New Roman" w:hAnsi="Times New Roman" w:cs="Times New Roman"/>
          <w:b/>
          <w:lang w:eastAsia="ru-RU"/>
        </w:rPr>
        <w:lastRenderedPageBreak/>
        <w:t>Страховим випадком</w:t>
      </w:r>
      <w:r w:rsidRPr="006439C5">
        <w:rPr>
          <w:rFonts w:ascii="Times New Roman" w:hAnsi="Times New Roman" w:cs="Times New Roman"/>
          <w:lang w:eastAsia="ru-RU"/>
        </w:rPr>
        <w:t xml:space="preserve"> є встановлений судом або визнаний Страховиком факт настання цивільної відповідальності Страхувальника або особи, відповідальність якої застрахована, внаслідок заподіяння шкоди майну потерпілої Третьої особи внаслідок ДТП за участю забезпеченого ТЗ, що сталася в період дії Договору та на території його дії.</w:t>
      </w:r>
    </w:p>
    <w:p w:rsidR="006439C5"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439C5">
        <w:rPr>
          <w:rFonts w:ascii="Times New Roman" w:hAnsi="Times New Roman" w:cs="Times New Roman"/>
          <w:b/>
          <w:lang w:eastAsia="ru-RU"/>
        </w:rPr>
        <w:t xml:space="preserve">Страхова сума (гранична сума виплат) </w:t>
      </w:r>
      <w:r w:rsidRPr="006439C5">
        <w:rPr>
          <w:rFonts w:ascii="Times New Roman" w:hAnsi="Times New Roman" w:cs="Times New Roman"/>
          <w:lang w:eastAsia="ru-RU"/>
        </w:rPr>
        <w:t>– грошова сума, в межах якої Страховик відповідно до умов страхування зобов'язаний провести страхову виплату/виплату страхового відшкодування при настанні страхового випадку.</w:t>
      </w:r>
    </w:p>
    <w:p w:rsidR="002A16B7"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439C5">
        <w:rPr>
          <w:rFonts w:ascii="Times New Roman" w:hAnsi="Times New Roman" w:cs="Times New Roman"/>
          <w:lang w:eastAsia="ru-RU"/>
        </w:rPr>
        <w:t xml:space="preserve"> </w:t>
      </w:r>
      <w:r w:rsidRPr="006439C5">
        <w:rPr>
          <w:rFonts w:ascii="Times New Roman" w:hAnsi="Times New Roman" w:cs="Times New Roman"/>
          <w:b/>
          <w:lang w:eastAsia="ru-RU"/>
        </w:rPr>
        <w:t>Гранична страхова сума</w:t>
      </w:r>
      <w:r w:rsidRPr="006439C5">
        <w:rPr>
          <w:rFonts w:ascii="Times New Roman" w:hAnsi="Times New Roman" w:cs="Times New Roman"/>
          <w:lang w:eastAsia="ru-RU"/>
        </w:rPr>
        <w:t xml:space="preserve"> - страхова сума, що зменшена на суму попередніх страхових виплат.</w:t>
      </w:r>
    </w:p>
    <w:p w:rsidR="002A16B7"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439C5">
        <w:rPr>
          <w:rFonts w:ascii="Times New Roman" w:hAnsi="Times New Roman" w:cs="Times New Roman"/>
          <w:b/>
          <w:lang w:eastAsia="ru-RU"/>
        </w:rPr>
        <w:t>Франшиза</w:t>
      </w:r>
      <w:r w:rsidRPr="006439C5">
        <w:rPr>
          <w:rFonts w:ascii="Times New Roman" w:hAnsi="Times New Roman" w:cs="Times New Roman"/>
          <w:lang w:eastAsia="ru-RU"/>
        </w:rPr>
        <w:t xml:space="preserve"> – частина збитків, що не відшкодовується Страховиком згідно з Договором.</w:t>
      </w:r>
    </w:p>
    <w:p w:rsidR="002A16B7" w:rsidRPr="006439C5" w:rsidRDefault="002A16B7" w:rsidP="001A2501">
      <w:pPr>
        <w:keepNext/>
        <w:keepLines/>
        <w:widowControl w:val="0"/>
        <w:numPr>
          <w:ilvl w:val="2"/>
          <w:numId w:val="2"/>
        </w:numPr>
        <w:tabs>
          <w:tab w:val="left" w:pos="284"/>
          <w:tab w:val="left" w:pos="567"/>
        </w:tabs>
        <w:autoSpaceDE w:val="0"/>
        <w:autoSpaceDN w:val="0"/>
        <w:spacing w:after="0" w:line="240" w:lineRule="auto"/>
        <w:ind w:left="-142" w:right="282" w:firstLine="0"/>
        <w:jc w:val="both"/>
        <w:rPr>
          <w:rFonts w:ascii="Times New Roman" w:eastAsia="Times New Roman" w:hAnsi="Times New Roman" w:cs="Times New Roman"/>
          <w:bCs/>
          <w:spacing w:val="4"/>
          <w:lang w:eastAsia="uk-UA"/>
        </w:rPr>
      </w:pPr>
      <w:r w:rsidRPr="006439C5">
        <w:rPr>
          <w:rFonts w:ascii="Times New Roman" w:hAnsi="Times New Roman" w:cs="Times New Roman"/>
          <w:b/>
          <w:lang w:eastAsia="ru-RU"/>
        </w:rPr>
        <w:t>Таксі</w:t>
      </w:r>
      <w:r w:rsidR="0044017C" w:rsidRPr="006439C5">
        <w:rPr>
          <w:rFonts w:ascii="Times New Roman" w:hAnsi="Times New Roman" w:cs="Times New Roman"/>
          <w:lang w:eastAsia="ru-RU"/>
        </w:rPr>
        <w:t xml:space="preserve"> – за</w:t>
      </w:r>
      <w:r w:rsidRPr="006439C5">
        <w:rPr>
          <w:rFonts w:ascii="Times New Roman" w:hAnsi="Times New Roman" w:cs="Times New Roman"/>
          <w:lang w:eastAsia="ru-RU"/>
        </w:rPr>
        <w:t xml:space="preserve"> Договором використання ТЗ у якості таксі кваліфікується, якщо ТЗ відповідає хоча б одній із таких ознак (відповідно до фото- або відео- матеріалів, свідчень свідків, результатів огляду ТЗ представником Страховика):</w:t>
      </w:r>
    </w:p>
    <w:p w:rsidR="002A16B7" w:rsidRPr="002A16B7" w:rsidRDefault="002A16B7" w:rsidP="001A2501">
      <w:pPr>
        <w:pStyle w:val="a8"/>
        <w:tabs>
          <w:tab w:val="left" w:pos="284"/>
          <w:tab w:val="left" w:pos="567"/>
          <w:tab w:val="left" w:pos="9497"/>
        </w:tabs>
        <w:spacing w:after="0" w:line="240" w:lineRule="auto"/>
        <w:ind w:left="-142" w:right="282"/>
        <w:jc w:val="both"/>
        <w:rPr>
          <w:rFonts w:ascii="Times New Roman" w:hAnsi="Times New Roman" w:cs="Times New Roman"/>
          <w:lang w:val="uk-UA" w:eastAsia="ru-RU"/>
        </w:rPr>
      </w:pPr>
      <w:r w:rsidRPr="002A16B7">
        <w:rPr>
          <w:rFonts w:ascii="Times New Roman" w:hAnsi="Times New Roman" w:cs="Times New Roman"/>
          <w:lang w:val="uk-UA" w:eastAsia="ru-RU"/>
        </w:rPr>
        <w:t>а) знаходження в ТЗ (не залежно від місця розташування в ТЗ) розпізнавального ліхтаря помаранчевого, зеленого чи білого кольору для кріплення на даху ТЗ;</w:t>
      </w:r>
    </w:p>
    <w:p w:rsidR="002A16B7" w:rsidRPr="002A16B7" w:rsidRDefault="002A16B7" w:rsidP="001A2501">
      <w:pPr>
        <w:pStyle w:val="a8"/>
        <w:tabs>
          <w:tab w:val="left" w:pos="284"/>
          <w:tab w:val="left" w:pos="567"/>
          <w:tab w:val="left" w:pos="9497"/>
        </w:tabs>
        <w:spacing w:after="0" w:line="240" w:lineRule="auto"/>
        <w:ind w:left="-142" w:right="282"/>
        <w:jc w:val="both"/>
        <w:rPr>
          <w:rFonts w:ascii="Times New Roman" w:hAnsi="Times New Roman" w:cs="Times New Roman"/>
          <w:lang w:val="uk-UA" w:eastAsia="ru-RU"/>
        </w:rPr>
      </w:pPr>
      <w:r w:rsidRPr="002A16B7">
        <w:rPr>
          <w:rFonts w:ascii="Times New Roman" w:hAnsi="Times New Roman" w:cs="Times New Roman"/>
          <w:lang w:val="uk-UA" w:eastAsia="ru-RU"/>
        </w:rPr>
        <w:t>б) на ТЗ встановлено таксометр (не залежно діє він, чи ні);</w:t>
      </w:r>
    </w:p>
    <w:p w:rsidR="002A16B7" w:rsidRPr="002A16B7" w:rsidRDefault="002A16B7" w:rsidP="001A2501">
      <w:pPr>
        <w:pStyle w:val="a8"/>
        <w:tabs>
          <w:tab w:val="left" w:pos="284"/>
          <w:tab w:val="left" w:pos="567"/>
          <w:tab w:val="left" w:pos="9497"/>
        </w:tabs>
        <w:spacing w:after="0" w:line="240" w:lineRule="auto"/>
        <w:ind w:left="-142" w:right="282"/>
        <w:jc w:val="both"/>
        <w:rPr>
          <w:rFonts w:ascii="Times New Roman" w:hAnsi="Times New Roman" w:cs="Times New Roman"/>
          <w:lang w:val="uk-UA" w:eastAsia="ru-RU"/>
        </w:rPr>
      </w:pPr>
      <w:r w:rsidRPr="002A16B7">
        <w:rPr>
          <w:rFonts w:ascii="Times New Roman" w:hAnsi="Times New Roman" w:cs="Times New Roman"/>
          <w:lang w:val="uk-UA" w:eastAsia="ru-RU"/>
        </w:rPr>
        <w:t>в) в правому верхньому куті вітрового скла встановлено сигнальний ліхтар з зеленим чи червоним світлом;</w:t>
      </w:r>
    </w:p>
    <w:p w:rsidR="002A16B7" w:rsidRPr="002A16B7" w:rsidRDefault="002A16B7" w:rsidP="001A2501">
      <w:pPr>
        <w:pStyle w:val="a8"/>
        <w:tabs>
          <w:tab w:val="left" w:pos="284"/>
          <w:tab w:val="left" w:pos="567"/>
          <w:tab w:val="left" w:pos="9497"/>
        </w:tabs>
        <w:spacing w:after="0" w:line="240" w:lineRule="auto"/>
        <w:ind w:left="-142" w:right="282"/>
        <w:jc w:val="both"/>
        <w:rPr>
          <w:rFonts w:ascii="Times New Roman" w:hAnsi="Times New Roman" w:cs="Times New Roman"/>
          <w:lang w:val="uk-UA" w:eastAsia="ru-RU"/>
        </w:rPr>
      </w:pPr>
      <w:r w:rsidRPr="002A16B7">
        <w:rPr>
          <w:rFonts w:ascii="Times New Roman" w:hAnsi="Times New Roman" w:cs="Times New Roman"/>
          <w:lang w:val="uk-UA" w:eastAsia="ru-RU"/>
        </w:rPr>
        <w:t>г) ТЗ знаходиться на дату події на інформаційному забезпеченні в службі таксі;</w:t>
      </w:r>
    </w:p>
    <w:p w:rsidR="002A16B7" w:rsidRPr="002A16B7" w:rsidRDefault="002A16B7" w:rsidP="001A2501">
      <w:pPr>
        <w:pStyle w:val="a8"/>
        <w:tabs>
          <w:tab w:val="left" w:pos="284"/>
          <w:tab w:val="left" w:pos="567"/>
          <w:tab w:val="left" w:pos="9497"/>
        </w:tabs>
        <w:spacing w:after="0" w:line="240" w:lineRule="auto"/>
        <w:ind w:left="-142" w:right="282"/>
        <w:jc w:val="both"/>
        <w:rPr>
          <w:rFonts w:ascii="Times New Roman" w:hAnsi="Times New Roman" w:cs="Times New Roman"/>
          <w:lang w:val="uk-UA" w:eastAsia="ru-RU"/>
        </w:rPr>
      </w:pPr>
      <w:r w:rsidRPr="002A16B7">
        <w:rPr>
          <w:rFonts w:ascii="Times New Roman" w:hAnsi="Times New Roman" w:cs="Times New Roman"/>
          <w:lang w:val="uk-UA" w:eastAsia="ru-RU"/>
        </w:rPr>
        <w:t>д) на ТЗ нанесені композиції із квадратиків, які розташовані в шаховому порядку;</w:t>
      </w:r>
    </w:p>
    <w:p w:rsidR="002A16B7" w:rsidRPr="002A16B7" w:rsidRDefault="002A16B7"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sidRPr="002A16B7">
        <w:rPr>
          <w:rFonts w:ascii="Times New Roman" w:hAnsi="Times New Roman" w:cs="Times New Roman"/>
          <w:lang w:val="uk-UA" w:eastAsia="ru-RU"/>
        </w:rPr>
        <w:t>е) на ТЗ нанесені зображення телефонних номерів, назв чи логотипів диспетчерських служб таксі;</w:t>
      </w:r>
    </w:p>
    <w:p w:rsidR="00831401" w:rsidRDefault="002A16B7"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sidRPr="002A16B7">
        <w:rPr>
          <w:rFonts w:ascii="Times New Roman" w:hAnsi="Times New Roman" w:cs="Times New Roman"/>
          <w:lang w:val="uk-UA" w:eastAsia="ru-RU"/>
        </w:rPr>
        <w:t>є) ТЗ використовується для надання послуг перевезення пасажирів в ін</w:t>
      </w:r>
      <w:r w:rsidR="00831401">
        <w:rPr>
          <w:rFonts w:ascii="Times New Roman" w:hAnsi="Times New Roman" w:cs="Times New Roman"/>
          <w:lang w:val="uk-UA" w:eastAsia="ru-RU"/>
        </w:rPr>
        <w:t>дивідуальному порядку за плату.</w:t>
      </w:r>
    </w:p>
    <w:p w:rsidR="00831401" w:rsidRDefault="00831401"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 xml:space="preserve">1.1.16. </w:t>
      </w:r>
      <w:r w:rsidR="002A16B7" w:rsidRPr="00831401">
        <w:rPr>
          <w:rFonts w:ascii="Times New Roman" w:hAnsi="Times New Roman" w:cs="Times New Roman"/>
          <w:b/>
          <w:lang w:val="uk-UA" w:eastAsia="ru-RU"/>
        </w:rPr>
        <w:t xml:space="preserve">Прокат </w:t>
      </w:r>
      <w:r w:rsidR="0044017C" w:rsidRPr="00831401">
        <w:rPr>
          <w:rFonts w:ascii="Times New Roman" w:hAnsi="Times New Roman" w:cs="Times New Roman"/>
          <w:lang w:val="uk-UA" w:eastAsia="ru-RU"/>
        </w:rPr>
        <w:t>– за</w:t>
      </w:r>
      <w:r w:rsidR="002A16B7" w:rsidRPr="00831401">
        <w:rPr>
          <w:rFonts w:ascii="Times New Roman" w:hAnsi="Times New Roman" w:cs="Times New Roman"/>
          <w:lang w:val="uk-UA" w:eastAsia="ru-RU"/>
        </w:rPr>
        <w:t xml:space="preserve"> Договором передбачається як використання ТЗ, який отримано від суб’єкта, що здійснює підприємницьку діяльність з передачі речей у найм, або використання ТЗ, який надається в прокат, суб’єктом, що здійснює підприємницьку діяльність з передачі речей у найм.</w:t>
      </w:r>
    </w:p>
    <w:p w:rsidR="002A16B7" w:rsidRPr="00831401" w:rsidRDefault="00831401"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 xml:space="preserve">1.1.17. </w:t>
      </w:r>
      <w:r w:rsidR="002A16B7" w:rsidRPr="00831401">
        <w:rPr>
          <w:rFonts w:ascii="Times New Roman" w:hAnsi="Times New Roman" w:cs="Times New Roman"/>
          <w:b/>
          <w:lang w:val="uk-UA" w:eastAsia="ru-RU"/>
        </w:rPr>
        <w:t>Тест-драйв</w:t>
      </w:r>
      <w:r w:rsidR="004F65B8" w:rsidRPr="00831401">
        <w:rPr>
          <w:rFonts w:ascii="Times New Roman" w:hAnsi="Times New Roman" w:cs="Times New Roman"/>
          <w:b/>
          <w:lang w:val="uk-UA" w:eastAsia="ru-RU"/>
        </w:rPr>
        <w:t xml:space="preserve"> - </w:t>
      </w:r>
      <w:r w:rsidR="0044017C" w:rsidRPr="00831401">
        <w:rPr>
          <w:rFonts w:ascii="Times New Roman" w:hAnsi="Times New Roman" w:cs="Times New Roman"/>
          <w:lang w:val="uk-UA" w:eastAsia="ru-RU"/>
        </w:rPr>
        <w:t>за</w:t>
      </w:r>
      <w:r w:rsidR="002A16B7" w:rsidRPr="00831401">
        <w:rPr>
          <w:rFonts w:ascii="Times New Roman" w:hAnsi="Times New Roman" w:cs="Times New Roman"/>
          <w:lang w:val="uk-UA" w:eastAsia="ru-RU"/>
        </w:rPr>
        <w:t xml:space="preserve"> Договором передбачається, якщо ТЗ використовують для показу його експлуатаційних характеристик автосалоном потенційним покупцям (для «тест-драйву»).</w:t>
      </w:r>
    </w:p>
    <w:p w:rsidR="002A16B7" w:rsidRPr="002A16B7" w:rsidRDefault="00831401"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1</w:t>
      </w:r>
      <w:r w:rsidR="002A16B7" w:rsidRPr="002A16B7">
        <w:rPr>
          <w:rFonts w:ascii="Times New Roman" w:hAnsi="Times New Roman" w:cs="Times New Roman"/>
          <w:lang w:val="uk-UA" w:eastAsia="ru-RU"/>
        </w:rPr>
        <w:t>.1.18.</w:t>
      </w:r>
      <w:r w:rsidR="002A16B7" w:rsidRPr="002A16B7">
        <w:rPr>
          <w:rFonts w:ascii="Times New Roman" w:hAnsi="Times New Roman" w:cs="Times New Roman"/>
          <w:lang w:val="uk-UA" w:eastAsia="ru-RU"/>
        </w:rPr>
        <w:tab/>
      </w:r>
      <w:r w:rsidR="002A16B7" w:rsidRPr="005A0188">
        <w:rPr>
          <w:rFonts w:ascii="Times New Roman" w:hAnsi="Times New Roman" w:cs="Times New Roman"/>
          <w:b/>
          <w:lang w:val="uk-UA" w:eastAsia="ru-RU"/>
        </w:rPr>
        <w:t>Особи, допущені до керування ТЗ</w:t>
      </w:r>
      <w:r w:rsidR="002A16B7" w:rsidRPr="002A16B7">
        <w:rPr>
          <w:rFonts w:ascii="Times New Roman" w:hAnsi="Times New Roman" w:cs="Times New Roman"/>
          <w:lang w:val="uk-UA" w:eastAsia="ru-RU"/>
        </w:rPr>
        <w:t xml:space="preserve"> – особи, які допущені до керування ТЗ та мають законні підстави на експлуатацію ТЗ у встановленому законодавством </w:t>
      </w:r>
      <w:r w:rsidR="004F65B8">
        <w:rPr>
          <w:rFonts w:ascii="Times New Roman" w:hAnsi="Times New Roman" w:cs="Times New Roman"/>
          <w:lang w:val="uk-UA" w:eastAsia="ru-RU"/>
        </w:rPr>
        <w:t>України порядку. За</w:t>
      </w:r>
      <w:r w:rsidR="002A16B7" w:rsidRPr="002A16B7">
        <w:rPr>
          <w:rFonts w:ascii="Times New Roman" w:hAnsi="Times New Roman" w:cs="Times New Roman"/>
          <w:lang w:val="uk-UA" w:eastAsia="ru-RU"/>
        </w:rPr>
        <w:t xml:space="preserve"> Договором достатнім підтвердженням цього є наявність у такої особи під час керування ТЗ таких документів: свідоцтво про реєстрацію ТЗ та/або інший документ, що засвідчує законність володіння, користування та розпорядження ТЗ від імені власника; посвідчення водія відповідної категорії, яке видане цій особі. Далі – «Водій ТЗ».</w:t>
      </w:r>
    </w:p>
    <w:p w:rsidR="002A16B7" w:rsidRPr="002A16B7" w:rsidRDefault="00831401"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1</w:t>
      </w:r>
      <w:r w:rsidR="002A16B7" w:rsidRPr="002A16B7">
        <w:rPr>
          <w:rFonts w:ascii="Times New Roman" w:hAnsi="Times New Roman" w:cs="Times New Roman"/>
          <w:lang w:val="uk-UA" w:eastAsia="ru-RU"/>
        </w:rPr>
        <w:t>.1.19.</w:t>
      </w:r>
      <w:r w:rsidR="002A16B7" w:rsidRPr="002A16B7">
        <w:rPr>
          <w:rFonts w:ascii="Times New Roman" w:hAnsi="Times New Roman" w:cs="Times New Roman"/>
          <w:lang w:val="uk-UA" w:eastAsia="ru-RU"/>
        </w:rPr>
        <w:tab/>
      </w:r>
      <w:r w:rsidR="002A16B7" w:rsidRPr="007D713C">
        <w:rPr>
          <w:rFonts w:ascii="Times New Roman" w:hAnsi="Times New Roman" w:cs="Times New Roman"/>
          <w:b/>
          <w:lang w:val="uk-UA" w:eastAsia="ru-RU"/>
        </w:rPr>
        <w:t>Територія (місце) дії Договору</w:t>
      </w:r>
      <w:r w:rsidR="002A16B7" w:rsidRPr="002A16B7">
        <w:rPr>
          <w:rFonts w:ascii="Times New Roman" w:hAnsi="Times New Roman" w:cs="Times New Roman"/>
          <w:lang w:val="uk-UA" w:eastAsia="ru-RU"/>
        </w:rPr>
        <w:t xml:space="preserve"> – територ</w:t>
      </w:r>
      <w:r w:rsidR="004F65B8">
        <w:rPr>
          <w:rFonts w:ascii="Times New Roman" w:hAnsi="Times New Roman" w:cs="Times New Roman"/>
          <w:lang w:val="uk-UA" w:eastAsia="ru-RU"/>
        </w:rPr>
        <w:t>ія, на яку поширюється дія</w:t>
      </w:r>
      <w:r w:rsidR="002A16B7" w:rsidRPr="002A16B7">
        <w:rPr>
          <w:rFonts w:ascii="Times New Roman" w:hAnsi="Times New Roman" w:cs="Times New Roman"/>
          <w:lang w:val="uk-UA" w:eastAsia="ru-RU"/>
        </w:rPr>
        <w:t xml:space="preserve"> Договору.</w:t>
      </w:r>
    </w:p>
    <w:p w:rsidR="002A16B7" w:rsidRPr="002A16B7" w:rsidRDefault="00831401"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1</w:t>
      </w:r>
      <w:r w:rsidR="002A16B7" w:rsidRPr="002A16B7">
        <w:rPr>
          <w:rFonts w:ascii="Times New Roman" w:hAnsi="Times New Roman" w:cs="Times New Roman"/>
          <w:lang w:val="uk-UA" w:eastAsia="ru-RU"/>
        </w:rPr>
        <w:t>.1.20.</w:t>
      </w:r>
      <w:r w:rsidR="002A16B7" w:rsidRPr="002A16B7">
        <w:rPr>
          <w:rFonts w:ascii="Times New Roman" w:hAnsi="Times New Roman" w:cs="Times New Roman"/>
          <w:lang w:val="uk-UA" w:eastAsia="ru-RU"/>
        </w:rPr>
        <w:tab/>
      </w:r>
      <w:r w:rsidR="002A16B7" w:rsidRPr="007D713C">
        <w:rPr>
          <w:rFonts w:ascii="Times New Roman" w:hAnsi="Times New Roman" w:cs="Times New Roman"/>
          <w:b/>
          <w:lang w:val="uk-UA" w:eastAsia="ru-RU"/>
        </w:rPr>
        <w:t xml:space="preserve">Європротокол </w:t>
      </w:r>
      <w:r w:rsidR="002A16B7" w:rsidRPr="002A16B7">
        <w:rPr>
          <w:rFonts w:ascii="Times New Roman" w:hAnsi="Times New Roman" w:cs="Times New Roman"/>
          <w:lang w:val="uk-UA" w:eastAsia="ru-RU"/>
        </w:rPr>
        <w:t>– «Повідомлення про дорожньо-транспортну пригоду», зразка, встановленого Моторним (транспортним) страховим бюро України, затвердженого рішенням Президії МТСБУ.</w:t>
      </w:r>
    </w:p>
    <w:p w:rsidR="00D157BB" w:rsidRDefault="00831401" w:rsidP="001A2501">
      <w:pPr>
        <w:pStyle w:val="a8"/>
        <w:tabs>
          <w:tab w:val="left" w:pos="567"/>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1</w:t>
      </w:r>
      <w:r w:rsidR="002A16B7" w:rsidRPr="002A16B7">
        <w:rPr>
          <w:rFonts w:ascii="Times New Roman" w:hAnsi="Times New Roman" w:cs="Times New Roman"/>
          <w:lang w:val="uk-UA" w:eastAsia="ru-RU"/>
        </w:rPr>
        <w:t>.1.21.</w:t>
      </w:r>
      <w:r w:rsidR="002A16B7" w:rsidRPr="002A16B7">
        <w:rPr>
          <w:rFonts w:ascii="Times New Roman" w:hAnsi="Times New Roman" w:cs="Times New Roman"/>
          <w:lang w:val="uk-UA" w:eastAsia="ru-RU"/>
        </w:rPr>
        <w:tab/>
      </w:r>
      <w:r w:rsidR="002A16B7" w:rsidRPr="007D713C">
        <w:rPr>
          <w:rFonts w:ascii="Times New Roman" w:hAnsi="Times New Roman" w:cs="Times New Roman"/>
          <w:b/>
          <w:lang w:val="uk-UA" w:eastAsia="ru-RU"/>
        </w:rPr>
        <w:t>Вигодонабувач –</w:t>
      </w:r>
      <w:r w:rsidR="002A16B7" w:rsidRPr="002A16B7">
        <w:rPr>
          <w:rFonts w:ascii="Times New Roman" w:hAnsi="Times New Roman" w:cs="Times New Roman"/>
          <w:lang w:val="uk-UA" w:eastAsia="ru-RU"/>
        </w:rPr>
        <w:t xml:space="preserve"> фізична особа, яка може зазнати збитків унаслідок настання страхового випадку.</w:t>
      </w:r>
    </w:p>
    <w:p w:rsidR="002839E4" w:rsidRDefault="002839E4" w:rsidP="00623DD2">
      <w:pPr>
        <w:pStyle w:val="a8"/>
        <w:tabs>
          <w:tab w:val="left" w:pos="993"/>
          <w:tab w:val="left" w:pos="9497"/>
        </w:tabs>
        <w:spacing w:after="0" w:line="240" w:lineRule="auto"/>
        <w:ind w:left="-142" w:right="282"/>
        <w:rPr>
          <w:rFonts w:ascii="Times New Roman" w:hAnsi="Times New Roman" w:cs="Times New Roman"/>
          <w:lang w:val="uk-UA" w:eastAsia="ru-RU"/>
        </w:rPr>
      </w:pPr>
    </w:p>
    <w:p w:rsidR="006258AD" w:rsidRDefault="00AA75BB" w:rsidP="001C1727">
      <w:pPr>
        <w:pStyle w:val="a8"/>
        <w:numPr>
          <w:ilvl w:val="0"/>
          <w:numId w:val="2"/>
        </w:numPr>
        <w:shd w:val="clear" w:color="auto" w:fill="D2E7F6"/>
        <w:tabs>
          <w:tab w:val="left" w:pos="993"/>
          <w:tab w:val="left" w:pos="9497"/>
        </w:tabs>
        <w:spacing w:after="0" w:line="240" w:lineRule="auto"/>
        <w:ind w:left="-142" w:right="282" w:firstLine="0"/>
        <w:jc w:val="center"/>
        <w:rPr>
          <w:rFonts w:ascii="Times New Roman" w:hAnsi="Times New Roman" w:cs="Times New Roman"/>
          <w:b/>
          <w:lang w:val="uk-UA" w:eastAsia="ru-RU"/>
        </w:rPr>
      </w:pPr>
      <w:r w:rsidRPr="00AA75BB">
        <w:rPr>
          <w:rFonts w:ascii="Times New Roman" w:hAnsi="Times New Roman" w:cs="Times New Roman"/>
          <w:b/>
          <w:lang w:val="uk-UA" w:eastAsia="ru-RU"/>
        </w:rPr>
        <w:t>ПОРЯДОК УКЛАДЕННЯ ДОГОВОРУ</w:t>
      </w:r>
    </w:p>
    <w:p w:rsidR="00604E0F" w:rsidRDefault="00604E0F" w:rsidP="00623DD2">
      <w:pPr>
        <w:pStyle w:val="a8"/>
        <w:tabs>
          <w:tab w:val="left" w:pos="993"/>
          <w:tab w:val="left" w:pos="9497"/>
        </w:tabs>
        <w:spacing w:after="0" w:line="240" w:lineRule="auto"/>
        <w:ind w:left="-142" w:right="282"/>
        <w:rPr>
          <w:rFonts w:ascii="Times New Roman" w:hAnsi="Times New Roman" w:cs="Times New Roman"/>
          <w:b/>
          <w:lang w:val="uk-UA" w:eastAsia="ru-RU"/>
        </w:rPr>
      </w:pPr>
    </w:p>
    <w:p w:rsidR="00B265E9" w:rsidRPr="00E72CEE" w:rsidRDefault="00B265E9" w:rsidP="00EF4ABB">
      <w:pPr>
        <w:pStyle w:val="a8"/>
        <w:tabs>
          <w:tab w:val="left" w:pos="426"/>
          <w:tab w:val="left" w:pos="9497"/>
        </w:tabs>
        <w:spacing w:after="0" w:line="240" w:lineRule="auto"/>
        <w:ind w:left="-142" w:right="282"/>
        <w:jc w:val="both"/>
        <w:rPr>
          <w:rFonts w:ascii="Times New Roman" w:hAnsi="Times New Roman" w:cs="Times New Roman"/>
          <w:b/>
          <w:lang w:val="uk-UA" w:eastAsia="ru-RU"/>
        </w:rPr>
      </w:pPr>
      <w:r w:rsidRPr="00604E0F">
        <w:rPr>
          <w:rFonts w:ascii="Times New Roman" w:hAnsi="Times New Roman" w:cs="Times New Roman"/>
          <w:lang w:val="uk-UA" w:eastAsia="ru-RU"/>
        </w:rPr>
        <w:t>2.1.</w:t>
      </w:r>
      <w:r w:rsidRPr="00B265E9">
        <w:rPr>
          <w:rFonts w:ascii="Times New Roman" w:hAnsi="Times New Roman" w:cs="Times New Roman"/>
          <w:b/>
          <w:lang w:val="uk-UA" w:eastAsia="ru-RU"/>
        </w:rPr>
        <w:tab/>
      </w:r>
      <w:r w:rsidRPr="00E72CEE">
        <w:rPr>
          <w:rFonts w:ascii="Times New Roman" w:hAnsi="Times New Roman" w:cs="Times New Roman"/>
          <w:lang w:val="uk-UA" w:eastAsia="ru-RU"/>
        </w:rPr>
        <w:t>Договір</w:t>
      </w:r>
      <w:r w:rsidR="00EC2F63">
        <w:rPr>
          <w:rFonts w:ascii="Times New Roman" w:hAnsi="Times New Roman" w:cs="Times New Roman"/>
          <w:lang w:val="uk-UA" w:eastAsia="ru-RU"/>
        </w:rPr>
        <w:t xml:space="preserve"> </w:t>
      </w:r>
      <w:r w:rsidRPr="00E72CEE">
        <w:rPr>
          <w:rFonts w:ascii="Times New Roman" w:hAnsi="Times New Roman" w:cs="Times New Roman"/>
          <w:lang w:val="uk-UA" w:eastAsia="ru-RU"/>
        </w:rPr>
        <w:t>укладається в письмовій формі з дотриманням вимог чинного законодавства України, встановлених до письмової форми правочину, та оформляється у формі електронного документа, створеного згідно з вимогами, визначеними Законом України "Про електронні документи та електронний документообіг", або в порядку, передбаченому законодавством про електронну комерцію.</w:t>
      </w:r>
    </w:p>
    <w:p w:rsidR="00B265E9" w:rsidRPr="00B265E9" w:rsidRDefault="00B265E9"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sidRPr="00B265E9">
        <w:rPr>
          <w:rFonts w:ascii="Times New Roman" w:hAnsi="Times New Roman" w:cs="Times New Roman"/>
          <w:lang w:val="uk-UA" w:eastAsia="ru-RU"/>
        </w:rPr>
        <w:t>2.2.</w:t>
      </w:r>
      <w:r w:rsidRPr="00B265E9">
        <w:rPr>
          <w:rFonts w:ascii="Times New Roman" w:hAnsi="Times New Roman" w:cs="Times New Roman"/>
          <w:lang w:val="uk-UA" w:eastAsia="ru-RU"/>
        </w:rPr>
        <w:tab/>
        <w:t xml:space="preserve">Договір </w:t>
      </w:r>
      <w:r w:rsidR="00604E0F">
        <w:rPr>
          <w:rFonts w:ascii="Times New Roman" w:hAnsi="Times New Roman" w:cs="Times New Roman"/>
          <w:lang w:val="uk-UA" w:eastAsia="ru-RU"/>
        </w:rPr>
        <w:t>укладається на підставі ліцензії</w:t>
      </w:r>
      <w:r w:rsidRPr="00B265E9">
        <w:rPr>
          <w:rFonts w:ascii="Times New Roman" w:hAnsi="Times New Roman" w:cs="Times New Roman"/>
          <w:lang w:val="uk-UA" w:eastAsia="ru-RU"/>
        </w:rPr>
        <w:t xml:space="preserve"> на здійснення діяльності із страху</w:t>
      </w:r>
      <w:r w:rsidR="00604E0F">
        <w:rPr>
          <w:rFonts w:ascii="Times New Roman" w:hAnsi="Times New Roman" w:cs="Times New Roman"/>
          <w:lang w:val="uk-UA" w:eastAsia="ru-RU"/>
        </w:rPr>
        <w:t>вання, отриманої за відповідним класом та ризиками у межах цього класу</w:t>
      </w:r>
      <w:r w:rsidRPr="00B265E9">
        <w:rPr>
          <w:rFonts w:ascii="Times New Roman" w:hAnsi="Times New Roman" w:cs="Times New Roman"/>
          <w:lang w:val="uk-UA" w:eastAsia="ru-RU"/>
        </w:rPr>
        <w:t xml:space="preserve"> страхування, що зазначено в Договорі.</w:t>
      </w:r>
    </w:p>
    <w:p w:rsidR="00B265E9" w:rsidRPr="00B265E9" w:rsidRDefault="00B265E9"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sidRPr="00B265E9">
        <w:rPr>
          <w:rFonts w:ascii="Times New Roman" w:hAnsi="Times New Roman" w:cs="Times New Roman"/>
          <w:lang w:val="uk-UA" w:eastAsia="ru-RU"/>
        </w:rPr>
        <w:t>2.3.</w:t>
      </w:r>
      <w:r w:rsidRPr="00B265E9">
        <w:rPr>
          <w:rFonts w:ascii="Times New Roman" w:hAnsi="Times New Roman" w:cs="Times New Roman"/>
          <w:lang w:val="uk-UA" w:eastAsia="ru-RU"/>
        </w:rPr>
        <w:tab/>
        <w:t>Договір укладається українською мовою, з дотриманням вимог законодавства України про мови. Текст Договору є суцільно пов’язаним, не містить подвійного тлумачення одних і тих самих положень, суперечностей або неузгоджен</w:t>
      </w:r>
      <w:r w:rsidR="004914A2">
        <w:rPr>
          <w:rFonts w:ascii="Times New Roman" w:hAnsi="Times New Roman" w:cs="Times New Roman"/>
          <w:lang w:val="uk-UA" w:eastAsia="ru-RU"/>
        </w:rPr>
        <w:t xml:space="preserve">остей між пунктами, у ньому не </w:t>
      </w:r>
      <w:r w:rsidRPr="00B265E9">
        <w:rPr>
          <w:rFonts w:ascii="Times New Roman" w:hAnsi="Times New Roman" w:cs="Times New Roman"/>
          <w:lang w:val="uk-UA" w:eastAsia="ru-RU"/>
        </w:rPr>
        <w:t xml:space="preserve">використовувалися речення або словосполучення, що призводять до неоднозначного розуміння змісту Договору. У разі виникнення подвійного тлумачення умов Договору такі неоднозначні умови щодо обов’язків Страхувальника тлумачаться на користь Страхувальника. </w:t>
      </w:r>
    </w:p>
    <w:p w:rsidR="005C065B" w:rsidRDefault="00B265E9"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sidRPr="00B265E9">
        <w:rPr>
          <w:rFonts w:ascii="Times New Roman" w:hAnsi="Times New Roman" w:cs="Times New Roman"/>
          <w:lang w:val="uk-UA" w:eastAsia="ru-RU"/>
        </w:rPr>
        <w:t>2.4.</w:t>
      </w:r>
      <w:r w:rsidRPr="00B265E9">
        <w:rPr>
          <w:rFonts w:ascii="Times New Roman" w:hAnsi="Times New Roman" w:cs="Times New Roman"/>
          <w:lang w:val="uk-UA" w:eastAsia="ru-RU"/>
        </w:rPr>
        <w:tab/>
      </w:r>
      <w:r w:rsidRPr="009172C2">
        <w:rPr>
          <w:rFonts w:ascii="Times New Roman" w:hAnsi="Times New Roman" w:cs="Times New Roman"/>
          <w:lang w:val="uk-UA" w:eastAsia="ru-RU"/>
        </w:rPr>
        <w:t>Договір укладається в е</w:t>
      </w:r>
      <w:r w:rsidR="004914A2" w:rsidRPr="009172C2">
        <w:rPr>
          <w:rFonts w:ascii="Times New Roman" w:hAnsi="Times New Roman" w:cs="Times New Roman"/>
          <w:lang w:val="uk-UA" w:eastAsia="ru-RU"/>
        </w:rPr>
        <w:t xml:space="preserve">лектронній формі </w:t>
      </w:r>
      <w:r w:rsidRPr="009172C2">
        <w:rPr>
          <w:rFonts w:ascii="Times New Roman" w:hAnsi="Times New Roman" w:cs="Times New Roman"/>
          <w:lang w:val="uk-UA" w:eastAsia="ru-RU"/>
        </w:rPr>
        <w:t>через пр</w:t>
      </w:r>
      <w:r w:rsidR="006700C6">
        <w:rPr>
          <w:rFonts w:ascii="Times New Roman" w:hAnsi="Times New Roman" w:cs="Times New Roman"/>
          <w:lang w:val="uk-UA" w:eastAsia="ru-RU"/>
        </w:rPr>
        <w:t>ограмне забезпечення страхового посередника</w:t>
      </w:r>
      <w:r w:rsidR="009933FC">
        <w:rPr>
          <w:rFonts w:ascii="Times New Roman" w:hAnsi="Times New Roman" w:cs="Times New Roman"/>
          <w:lang w:val="uk-UA" w:eastAsia="ru-RU"/>
        </w:rPr>
        <w:t xml:space="preserve"> (надалі – Повіреного)</w:t>
      </w:r>
      <w:r w:rsidR="00D02D0F" w:rsidRPr="009172C2">
        <w:rPr>
          <w:rFonts w:ascii="Times New Roman" w:hAnsi="Times New Roman" w:cs="Times New Roman"/>
          <w:lang w:val="uk-UA" w:eastAsia="ru-RU"/>
        </w:rPr>
        <w:t xml:space="preserve"> </w:t>
      </w:r>
      <w:r w:rsidR="006700C6">
        <w:rPr>
          <w:rFonts w:ascii="Times New Roman" w:hAnsi="Times New Roman" w:cs="Times New Roman"/>
          <w:lang w:val="uk-UA" w:eastAsia="ru-RU"/>
        </w:rPr>
        <w:t xml:space="preserve">і </w:t>
      </w:r>
      <w:r w:rsidR="004E5D64" w:rsidRPr="009172C2">
        <w:rPr>
          <w:rFonts w:ascii="Times New Roman" w:hAnsi="Times New Roman" w:cs="Times New Roman"/>
          <w:lang w:val="uk-UA" w:eastAsia="ru-RU"/>
        </w:rPr>
        <w:t>складається з</w:t>
      </w:r>
      <w:r w:rsidR="00C47009" w:rsidRPr="009172C2">
        <w:rPr>
          <w:rFonts w:ascii="Times New Roman" w:hAnsi="Times New Roman" w:cs="Times New Roman"/>
          <w:lang w:val="uk-UA" w:eastAsia="ru-RU"/>
        </w:rPr>
        <w:t>:</w:t>
      </w:r>
      <w:r w:rsidR="004E5D64" w:rsidRPr="009172C2">
        <w:rPr>
          <w:rFonts w:ascii="Times New Roman" w:hAnsi="Times New Roman" w:cs="Times New Roman"/>
          <w:lang w:val="uk-UA" w:eastAsia="ru-RU"/>
        </w:rPr>
        <w:t xml:space="preserve"> Індивідуальної пропозиції</w:t>
      </w:r>
      <w:r w:rsidR="00BB423C" w:rsidRPr="009172C2">
        <w:rPr>
          <w:lang w:val="uk-UA"/>
        </w:rPr>
        <w:t xml:space="preserve"> </w:t>
      </w:r>
      <w:r w:rsidR="00BB423C" w:rsidRPr="009172C2">
        <w:rPr>
          <w:rFonts w:ascii="Times New Roman" w:hAnsi="Times New Roman" w:cs="Times New Roman"/>
          <w:lang w:val="uk-UA" w:eastAsia="ru-RU"/>
        </w:rPr>
        <w:t xml:space="preserve">щодо укладання договору страхування </w:t>
      </w:r>
      <w:r w:rsidR="00086890">
        <w:rPr>
          <w:rFonts w:ascii="Times New Roman" w:hAnsi="Times New Roman" w:cs="Times New Roman"/>
          <w:lang w:val="uk-UA" w:eastAsia="ru-RU"/>
        </w:rPr>
        <w:t>цивільної відповідальності власників наземного транспорту</w:t>
      </w:r>
      <w:r w:rsidR="004E5D64" w:rsidRPr="009172C2">
        <w:rPr>
          <w:rFonts w:ascii="Times New Roman" w:hAnsi="Times New Roman" w:cs="Times New Roman"/>
          <w:lang w:val="uk-UA" w:eastAsia="ru-RU"/>
        </w:rPr>
        <w:t>,</w:t>
      </w:r>
      <w:r w:rsidR="00C47009" w:rsidRPr="009172C2">
        <w:rPr>
          <w:rFonts w:ascii="Times New Roman" w:hAnsi="Times New Roman" w:cs="Times New Roman"/>
          <w:lang w:val="uk-UA" w:eastAsia="ru-RU"/>
        </w:rPr>
        <w:t xml:space="preserve"> страховий продукт </w:t>
      </w:r>
      <w:r w:rsidR="00A47378">
        <w:rPr>
          <w:rFonts w:ascii="Times New Roman" w:hAnsi="Times New Roman" w:cs="Times New Roman"/>
          <w:lang w:val="uk-UA" w:eastAsia="ru-RU"/>
        </w:rPr>
        <w:t>«ДЦВ online»</w:t>
      </w:r>
      <w:r w:rsidR="00C47009" w:rsidRPr="009172C2">
        <w:rPr>
          <w:rFonts w:ascii="Times New Roman" w:hAnsi="Times New Roman" w:cs="Times New Roman"/>
          <w:lang w:val="uk-UA" w:eastAsia="ru-RU"/>
        </w:rPr>
        <w:t xml:space="preserve">, код страхового продукту </w:t>
      </w:r>
      <w:r w:rsidR="0079262F">
        <w:rPr>
          <w:rFonts w:ascii="Times New Roman" w:hAnsi="Times New Roman" w:cs="Times New Roman"/>
          <w:lang w:val="uk-UA" w:eastAsia="ru-RU"/>
        </w:rPr>
        <w:t>724</w:t>
      </w:r>
      <w:r w:rsidR="00C47009" w:rsidRPr="009172C2">
        <w:rPr>
          <w:rFonts w:ascii="Times New Roman" w:hAnsi="Times New Roman" w:cs="Times New Roman"/>
          <w:lang w:val="uk-UA" w:eastAsia="ru-RU"/>
        </w:rPr>
        <w:t>;</w:t>
      </w:r>
      <w:r w:rsidR="004E5D64" w:rsidRPr="009172C2">
        <w:rPr>
          <w:rFonts w:ascii="Times New Roman" w:hAnsi="Times New Roman" w:cs="Times New Roman"/>
          <w:lang w:val="uk-UA" w:eastAsia="ru-RU"/>
        </w:rPr>
        <w:t xml:space="preserve"> Полісу</w:t>
      </w:r>
      <w:r w:rsidR="00444B86" w:rsidRPr="009172C2">
        <w:rPr>
          <w:lang w:val="uk-UA"/>
        </w:rPr>
        <w:t xml:space="preserve"> </w:t>
      </w:r>
      <w:r w:rsidR="005C065B">
        <w:rPr>
          <w:rFonts w:ascii="Times New Roman" w:hAnsi="Times New Roman" w:cs="Times New Roman"/>
          <w:lang w:val="uk-UA" w:eastAsia="ru-RU"/>
        </w:rPr>
        <w:t>страхування цивільної відповідальності власників наземного транспорту</w:t>
      </w:r>
      <w:r w:rsidR="004D24DE" w:rsidRPr="009172C2">
        <w:rPr>
          <w:rFonts w:ascii="Times New Roman" w:hAnsi="Times New Roman" w:cs="Times New Roman"/>
          <w:lang w:val="uk-UA" w:eastAsia="ru-RU"/>
        </w:rPr>
        <w:t>,</w:t>
      </w:r>
      <w:r w:rsidR="00C47009" w:rsidRPr="009172C2">
        <w:rPr>
          <w:rFonts w:ascii="Times New Roman" w:hAnsi="Times New Roman" w:cs="Times New Roman"/>
          <w:lang w:val="uk-UA" w:eastAsia="ru-RU"/>
        </w:rPr>
        <w:t xml:space="preserve"> страховий продукт </w:t>
      </w:r>
      <w:r w:rsidR="00A47378">
        <w:rPr>
          <w:rFonts w:ascii="Times New Roman" w:hAnsi="Times New Roman" w:cs="Times New Roman"/>
          <w:lang w:val="uk-UA" w:eastAsia="ru-RU"/>
        </w:rPr>
        <w:t>«ДЦВ online»</w:t>
      </w:r>
      <w:r w:rsidR="00C47009" w:rsidRPr="009172C2">
        <w:rPr>
          <w:rFonts w:ascii="Times New Roman" w:hAnsi="Times New Roman" w:cs="Times New Roman"/>
          <w:lang w:val="uk-UA" w:eastAsia="ru-RU"/>
        </w:rPr>
        <w:t xml:space="preserve">, код страхового продукту </w:t>
      </w:r>
      <w:r w:rsidR="0079262F">
        <w:rPr>
          <w:rFonts w:ascii="Times New Roman" w:hAnsi="Times New Roman" w:cs="Times New Roman"/>
          <w:lang w:val="uk-UA" w:eastAsia="ru-RU"/>
        </w:rPr>
        <w:t>724</w:t>
      </w:r>
      <w:r w:rsidR="00444B86" w:rsidRPr="009172C2">
        <w:rPr>
          <w:rFonts w:ascii="Times New Roman" w:hAnsi="Times New Roman" w:cs="Times New Roman"/>
          <w:lang w:val="uk-UA" w:eastAsia="ru-RU"/>
        </w:rPr>
        <w:t xml:space="preserve"> </w:t>
      </w:r>
      <w:r w:rsidR="004E5D64" w:rsidRPr="009172C2">
        <w:rPr>
          <w:rFonts w:ascii="Times New Roman" w:hAnsi="Times New Roman" w:cs="Times New Roman"/>
          <w:lang w:val="uk-UA" w:eastAsia="ru-RU"/>
        </w:rPr>
        <w:t xml:space="preserve">та </w:t>
      </w:r>
      <w:r w:rsidR="00444B86" w:rsidRPr="009172C2">
        <w:rPr>
          <w:rFonts w:ascii="Times New Roman" w:hAnsi="Times New Roman" w:cs="Times New Roman"/>
          <w:lang w:val="uk-UA" w:eastAsia="ru-RU"/>
        </w:rPr>
        <w:t xml:space="preserve">Пропозиції (Оферти) укласти договір страхування </w:t>
      </w:r>
      <w:r w:rsidR="00086890">
        <w:rPr>
          <w:rFonts w:ascii="Times New Roman" w:hAnsi="Times New Roman" w:cs="Times New Roman"/>
          <w:lang w:val="uk-UA" w:eastAsia="ru-RU"/>
        </w:rPr>
        <w:t>цивільної відповідальності власників наземного транспорту</w:t>
      </w:r>
      <w:r w:rsidR="00444B86" w:rsidRPr="009172C2">
        <w:rPr>
          <w:rFonts w:ascii="Times New Roman" w:hAnsi="Times New Roman" w:cs="Times New Roman"/>
          <w:lang w:val="uk-UA" w:eastAsia="ru-RU"/>
        </w:rPr>
        <w:t xml:space="preserve">, страховий продукт </w:t>
      </w:r>
      <w:r w:rsidR="00A47378">
        <w:rPr>
          <w:rFonts w:ascii="Times New Roman" w:hAnsi="Times New Roman" w:cs="Times New Roman"/>
          <w:lang w:val="uk-UA" w:eastAsia="ru-RU"/>
        </w:rPr>
        <w:t>«ДЦВ online»</w:t>
      </w:r>
      <w:r w:rsidR="00444B86" w:rsidRPr="009172C2">
        <w:rPr>
          <w:rFonts w:ascii="Times New Roman" w:hAnsi="Times New Roman" w:cs="Times New Roman"/>
          <w:lang w:val="uk-UA" w:eastAsia="ru-RU"/>
        </w:rPr>
        <w:t xml:space="preserve">, код </w:t>
      </w:r>
      <w:r w:rsidR="00C47009" w:rsidRPr="009172C2">
        <w:rPr>
          <w:rFonts w:ascii="Times New Roman" w:hAnsi="Times New Roman" w:cs="Times New Roman"/>
          <w:lang w:val="uk-UA" w:eastAsia="ru-RU"/>
        </w:rPr>
        <w:t xml:space="preserve">страхового продукту </w:t>
      </w:r>
      <w:r w:rsidR="0079262F">
        <w:rPr>
          <w:rFonts w:ascii="Times New Roman" w:hAnsi="Times New Roman" w:cs="Times New Roman"/>
          <w:lang w:val="uk-UA" w:eastAsia="ru-RU"/>
        </w:rPr>
        <w:t>724</w:t>
      </w:r>
      <w:r w:rsidR="00C47009" w:rsidRPr="009172C2">
        <w:rPr>
          <w:rFonts w:ascii="Times New Roman" w:hAnsi="Times New Roman" w:cs="Times New Roman"/>
          <w:lang w:val="uk-UA" w:eastAsia="ru-RU"/>
        </w:rPr>
        <w:t>.</w:t>
      </w:r>
      <w:r w:rsidR="004D24DE" w:rsidRPr="009172C2">
        <w:rPr>
          <w:rFonts w:ascii="Times New Roman" w:hAnsi="Times New Roman" w:cs="Times New Roman"/>
          <w:lang w:val="uk-UA" w:eastAsia="ru-RU"/>
        </w:rPr>
        <w:t xml:space="preserve"> </w:t>
      </w:r>
    </w:p>
    <w:p w:rsidR="00B265E9" w:rsidRPr="009172C2" w:rsidRDefault="00B265E9"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sidRPr="009172C2">
        <w:rPr>
          <w:rFonts w:ascii="Times New Roman" w:hAnsi="Times New Roman" w:cs="Times New Roman"/>
          <w:lang w:val="uk-UA" w:eastAsia="ru-RU"/>
        </w:rPr>
        <w:t>2.5.</w:t>
      </w:r>
      <w:r w:rsidRPr="009172C2">
        <w:rPr>
          <w:rFonts w:ascii="Times New Roman" w:hAnsi="Times New Roman" w:cs="Times New Roman"/>
          <w:lang w:val="uk-UA" w:eastAsia="ru-RU"/>
        </w:rPr>
        <w:tab/>
        <w:t>Страхувальник перед укладенням Договору зобов’язаний поінформувати Страх</w:t>
      </w:r>
      <w:r w:rsidR="009933FC">
        <w:rPr>
          <w:rFonts w:ascii="Times New Roman" w:hAnsi="Times New Roman" w:cs="Times New Roman"/>
          <w:lang w:val="uk-UA" w:eastAsia="ru-RU"/>
        </w:rPr>
        <w:t>овика або Повіреного</w:t>
      </w:r>
      <w:r w:rsidRPr="009172C2">
        <w:rPr>
          <w:rFonts w:ascii="Times New Roman" w:hAnsi="Times New Roman" w:cs="Times New Roman"/>
          <w:lang w:val="uk-UA" w:eastAsia="ru-RU"/>
        </w:rPr>
        <w:t xml:space="preserve"> про відомі йому обставини, що мають істотне значення для оцінки страхового ризику, та/або надати йому </w:t>
      </w:r>
      <w:r w:rsidRPr="009172C2">
        <w:rPr>
          <w:rFonts w:ascii="Times New Roman" w:hAnsi="Times New Roman" w:cs="Times New Roman"/>
          <w:lang w:val="uk-UA" w:eastAsia="ru-RU"/>
        </w:rPr>
        <w:lastRenderedPageBreak/>
        <w:t>іншу інформацію, що має істотне значення для прийняття Страховиком рішення про укладення Договору, у тому числі про наявність страхового інтересу, та/або про розмір страхової премії за Договором.</w:t>
      </w:r>
    </w:p>
    <w:p w:rsidR="00B265E9" w:rsidRPr="00B265E9" w:rsidRDefault="00B265E9"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sidRPr="009172C2">
        <w:rPr>
          <w:rFonts w:ascii="Times New Roman" w:hAnsi="Times New Roman" w:cs="Times New Roman"/>
          <w:lang w:val="uk-UA" w:eastAsia="ru-RU"/>
        </w:rPr>
        <w:t>2.6.</w:t>
      </w:r>
      <w:r w:rsidRPr="009172C2">
        <w:rPr>
          <w:rFonts w:ascii="Times New Roman" w:hAnsi="Times New Roman" w:cs="Times New Roman"/>
          <w:lang w:val="uk-UA" w:eastAsia="ru-RU"/>
        </w:rPr>
        <w:tab/>
        <w:t>Для укладання Договору Страхувальник заявляє про свій намір укласти договір</w:t>
      </w:r>
      <w:r w:rsidR="00490766">
        <w:rPr>
          <w:rFonts w:ascii="Times New Roman" w:hAnsi="Times New Roman" w:cs="Times New Roman"/>
          <w:lang w:val="uk-UA" w:eastAsia="ru-RU"/>
        </w:rPr>
        <w:t xml:space="preserve"> страхування та надає </w:t>
      </w:r>
      <w:r w:rsidR="009933FC">
        <w:rPr>
          <w:rFonts w:ascii="Times New Roman" w:hAnsi="Times New Roman" w:cs="Times New Roman"/>
          <w:lang w:val="uk-UA" w:eastAsia="ru-RU"/>
        </w:rPr>
        <w:t>Повіреному</w:t>
      </w:r>
      <w:r w:rsidRPr="009172C2">
        <w:rPr>
          <w:rFonts w:ascii="Times New Roman" w:hAnsi="Times New Roman" w:cs="Times New Roman"/>
          <w:lang w:val="uk-UA" w:eastAsia="ru-RU"/>
        </w:rPr>
        <w:t xml:space="preserve"> інформацію, необхідну для укладання Договору у формі електронного документа</w:t>
      </w:r>
      <w:r w:rsidR="003D111B" w:rsidRPr="009172C2">
        <w:rPr>
          <w:rFonts w:ascii="Times New Roman" w:hAnsi="Times New Roman" w:cs="Times New Roman"/>
          <w:lang w:val="uk-UA" w:eastAsia="ru-RU"/>
        </w:rPr>
        <w:t xml:space="preserve"> або </w:t>
      </w:r>
      <w:r w:rsidR="00545B16" w:rsidRPr="009172C2">
        <w:rPr>
          <w:rFonts w:ascii="Times New Roman" w:hAnsi="Times New Roman" w:cs="Times New Roman"/>
          <w:lang w:val="uk-UA" w:eastAsia="ru-RU"/>
        </w:rPr>
        <w:t>паперового документа</w:t>
      </w:r>
      <w:r w:rsidRPr="009172C2">
        <w:rPr>
          <w:rFonts w:ascii="Times New Roman" w:hAnsi="Times New Roman" w:cs="Times New Roman"/>
          <w:lang w:val="uk-UA" w:eastAsia="ru-RU"/>
        </w:rPr>
        <w:t>.</w:t>
      </w:r>
      <w:r w:rsidRPr="00B265E9">
        <w:rPr>
          <w:rFonts w:ascii="Times New Roman" w:hAnsi="Times New Roman" w:cs="Times New Roman"/>
          <w:lang w:val="uk-UA" w:eastAsia="ru-RU"/>
        </w:rPr>
        <w:t xml:space="preserve"> </w:t>
      </w:r>
    </w:p>
    <w:p w:rsidR="00B265E9" w:rsidRPr="00B265E9" w:rsidRDefault="00B265E9"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sidRPr="00B265E9">
        <w:rPr>
          <w:rFonts w:ascii="Times New Roman" w:hAnsi="Times New Roman" w:cs="Times New Roman"/>
          <w:lang w:val="uk-UA" w:eastAsia="ru-RU"/>
        </w:rPr>
        <w:t>2.7.</w:t>
      </w:r>
      <w:r w:rsidRPr="00B265E9">
        <w:rPr>
          <w:rFonts w:ascii="Times New Roman" w:hAnsi="Times New Roman" w:cs="Times New Roman"/>
          <w:lang w:val="uk-UA" w:eastAsia="ru-RU"/>
        </w:rPr>
        <w:tab/>
        <w:t>При укладанні Договору Страхувальник зобов'язаний:</w:t>
      </w:r>
    </w:p>
    <w:p w:rsidR="00B265E9" w:rsidRPr="00B265E9" w:rsidRDefault="00657087"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2.7.1.</w:t>
      </w:r>
      <w:r>
        <w:rPr>
          <w:rFonts w:ascii="Times New Roman" w:hAnsi="Times New Roman" w:cs="Times New Roman"/>
          <w:lang w:val="uk-UA" w:eastAsia="ru-RU"/>
        </w:rPr>
        <w:tab/>
        <w:t xml:space="preserve">повідомити </w:t>
      </w:r>
      <w:r w:rsidR="00490766">
        <w:rPr>
          <w:rFonts w:ascii="Times New Roman" w:hAnsi="Times New Roman" w:cs="Times New Roman"/>
          <w:lang w:val="uk-UA" w:eastAsia="ru-RU"/>
        </w:rPr>
        <w:t>Повіреному</w:t>
      </w:r>
      <w:r w:rsidR="00B265E9" w:rsidRPr="00B265E9">
        <w:rPr>
          <w:rFonts w:ascii="Times New Roman" w:hAnsi="Times New Roman" w:cs="Times New Roman"/>
          <w:lang w:val="uk-UA" w:eastAsia="ru-RU"/>
        </w:rPr>
        <w:t xml:space="preserve"> всі відомі обставини, що мають істотне значення для визначення ступеня страхового ризику, якщо ці обставини невідомі та/або не можуть бути відомими Страховику</w:t>
      </w:r>
      <w:r w:rsidR="00490766">
        <w:rPr>
          <w:rFonts w:ascii="Times New Roman" w:hAnsi="Times New Roman" w:cs="Times New Roman"/>
          <w:lang w:val="uk-UA" w:eastAsia="ru-RU"/>
        </w:rPr>
        <w:t>/Повіреному</w:t>
      </w:r>
      <w:r w:rsidR="00B265E9" w:rsidRPr="00B265E9">
        <w:rPr>
          <w:rFonts w:ascii="Times New Roman" w:hAnsi="Times New Roman" w:cs="Times New Roman"/>
          <w:lang w:val="uk-UA" w:eastAsia="ru-RU"/>
        </w:rPr>
        <w:t>. Істотними визнаються обставини, зазначені у Договорі, в тому числі відомості про об’єкт стр</w:t>
      </w:r>
      <w:r w:rsidR="004E454F">
        <w:rPr>
          <w:rFonts w:ascii="Times New Roman" w:hAnsi="Times New Roman" w:cs="Times New Roman"/>
          <w:lang w:val="uk-UA" w:eastAsia="ru-RU"/>
        </w:rPr>
        <w:t>ахування, інформ</w:t>
      </w:r>
      <w:r w:rsidR="00F72F94">
        <w:rPr>
          <w:rFonts w:ascii="Times New Roman" w:hAnsi="Times New Roman" w:cs="Times New Roman"/>
          <w:lang w:val="uk-UA" w:eastAsia="ru-RU"/>
        </w:rPr>
        <w:t>ацію про обраний Страхувальником Пакет</w:t>
      </w:r>
      <w:r w:rsidR="00B265E9" w:rsidRPr="00B265E9">
        <w:rPr>
          <w:rFonts w:ascii="Times New Roman" w:hAnsi="Times New Roman" w:cs="Times New Roman"/>
          <w:lang w:val="uk-UA" w:eastAsia="ru-RU"/>
        </w:rPr>
        <w:t xml:space="preserve"> страхування, строк дії Договору;</w:t>
      </w:r>
    </w:p>
    <w:p w:rsidR="00B265E9" w:rsidRPr="00B265E9" w:rsidRDefault="00657087"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Pr>
          <w:rFonts w:ascii="Times New Roman" w:hAnsi="Times New Roman" w:cs="Times New Roman"/>
          <w:lang w:val="uk-UA" w:eastAsia="ru-RU"/>
        </w:rPr>
        <w:t>2.7.2.</w:t>
      </w:r>
      <w:r>
        <w:rPr>
          <w:rFonts w:ascii="Times New Roman" w:hAnsi="Times New Roman" w:cs="Times New Roman"/>
          <w:lang w:val="uk-UA" w:eastAsia="ru-RU"/>
        </w:rPr>
        <w:tab/>
        <w:t>надати Повіреному</w:t>
      </w:r>
      <w:r w:rsidR="00B265E9" w:rsidRPr="00B265E9">
        <w:rPr>
          <w:rFonts w:ascii="Times New Roman" w:hAnsi="Times New Roman" w:cs="Times New Roman"/>
          <w:lang w:val="uk-UA" w:eastAsia="ru-RU"/>
        </w:rPr>
        <w:t xml:space="preserve"> інформацію з документів, що засвідчують особу Страхувальника (паспорту, довідки про присвоєння Страхувальнику РНОКПП).</w:t>
      </w:r>
    </w:p>
    <w:p w:rsidR="00B265E9" w:rsidRDefault="00B265E9" w:rsidP="00EF4ABB">
      <w:pPr>
        <w:pStyle w:val="a8"/>
        <w:tabs>
          <w:tab w:val="left" w:pos="426"/>
          <w:tab w:val="left" w:pos="9497"/>
        </w:tabs>
        <w:spacing w:after="0" w:line="240" w:lineRule="auto"/>
        <w:ind w:left="-142" w:right="282"/>
        <w:jc w:val="both"/>
        <w:rPr>
          <w:rFonts w:ascii="Times New Roman" w:hAnsi="Times New Roman" w:cs="Times New Roman"/>
          <w:lang w:val="uk-UA" w:eastAsia="ru-RU"/>
        </w:rPr>
      </w:pPr>
      <w:r w:rsidRPr="00B265E9">
        <w:rPr>
          <w:rFonts w:ascii="Times New Roman" w:hAnsi="Times New Roman" w:cs="Times New Roman"/>
          <w:lang w:val="uk-UA" w:eastAsia="ru-RU"/>
        </w:rPr>
        <w:t>2.8.</w:t>
      </w:r>
      <w:r w:rsidRPr="00B265E9">
        <w:rPr>
          <w:rFonts w:ascii="Times New Roman" w:hAnsi="Times New Roman" w:cs="Times New Roman"/>
          <w:lang w:val="uk-UA" w:eastAsia="ru-RU"/>
        </w:rPr>
        <w:tab/>
        <w:t>Якщо після укладення Договору буде встановлено, що Страхув</w:t>
      </w:r>
      <w:r w:rsidR="00657087">
        <w:rPr>
          <w:rFonts w:ascii="Times New Roman" w:hAnsi="Times New Roman" w:cs="Times New Roman"/>
          <w:lang w:val="uk-UA" w:eastAsia="ru-RU"/>
        </w:rPr>
        <w:t>альник навмисно надав Повіреному</w:t>
      </w:r>
      <w:r w:rsidRPr="00B265E9">
        <w:rPr>
          <w:rFonts w:ascii="Times New Roman" w:hAnsi="Times New Roman" w:cs="Times New Roman"/>
          <w:lang w:val="uk-UA" w:eastAsia="ru-RU"/>
        </w:rPr>
        <w:t xml:space="preserve"> неправдиві відомості про обставини, зазначені у п. 2.7 </w:t>
      </w:r>
      <w:r w:rsidR="00DE1ADA">
        <w:rPr>
          <w:rFonts w:ascii="Times New Roman" w:hAnsi="Times New Roman" w:cs="Times New Roman"/>
          <w:lang w:val="uk-UA" w:eastAsia="ru-RU"/>
        </w:rPr>
        <w:t xml:space="preserve">цих </w:t>
      </w:r>
      <w:r w:rsidRPr="00B265E9">
        <w:rPr>
          <w:rFonts w:ascii="Times New Roman" w:hAnsi="Times New Roman" w:cs="Times New Roman"/>
          <w:lang w:val="uk-UA" w:eastAsia="ru-RU"/>
        </w:rPr>
        <w:t xml:space="preserve">Загальних умов страхового продукту, та/або </w:t>
      </w:r>
      <w:r w:rsidR="00464889">
        <w:rPr>
          <w:rFonts w:ascii="Times New Roman" w:hAnsi="Times New Roman" w:cs="Times New Roman"/>
          <w:lang w:val="uk-UA" w:eastAsia="ru-RU"/>
        </w:rPr>
        <w:t>навмисно приховав від Повіреного</w:t>
      </w:r>
      <w:r w:rsidRPr="00B265E9">
        <w:rPr>
          <w:rFonts w:ascii="Times New Roman" w:hAnsi="Times New Roman" w:cs="Times New Roman"/>
          <w:lang w:val="uk-UA" w:eastAsia="ru-RU"/>
        </w:rPr>
        <w:t xml:space="preserve"> обставини, що мають істотне значення для визначення ступеня страхового ризику, Страховик має право відмовити Страхувальнику у страховій виплаті.</w:t>
      </w:r>
    </w:p>
    <w:p w:rsidR="00607345" w:rsidRPr="00607345" w:rsidRDefault="00607345" w:rsidP="00EF4ABB">
      <w:pPr>
        <w:pStyle w:val="a8"/>
        <w:numPr>
          <w:ilvl w:val="1"/>
          <w:numId w:val="14"/>
        </w:numPr>
        <w:tabs>
          <w:tab w:val="left" w:pos="426"/>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bCs/>
          <w:spacing w:val="4"/>
          <w:lang w:val="uk-UA" w:eastAsia="uk-UA"/>
        </w:rPr>
        <w:t xml:space="preserve">Укладення Договору здійснюється шляхом акцепту Страхувальником індивідуальної пропозиції укласти Договір, яка формується після одержання Повіреним через інформаційно-телекомунікаційну систему (далі - ІТС) Повіреного даних від Страхувальника, необхідних для формування індивідуальної пропозиції та </w:t>
      </w:r>
      <w:r w:rsidR="0096048B">
        <w:rPr>
          <w:rFonts w:ascii="Times New Roman" w:eastAsia="Times New Roman" w:hAnsi="Times New Roman" w:cs="Times New Roman"/>
          <w:bCs/>
          <w:spacing w:val="4"/>
          <w:lang w:val="uk-UA" w:eastAsia="uk-UA"/>
        </w:rPr>
        <w:t xml:space="preserve">підписується </w:t>
      </w:r>
      <w:r w:rsidRPr="00607345">
        <w:rPr>
          <w:rFonts w:ascii="Times New Roman" w:eastAsia="Times New Roman" w:hAnsi="Times New Roman" w:cs="Times New Roman"/>
          <w:bCs/>
          <w:spacing w:val="4"/>
          <w:lang w:val="uk-UA" w:eastAsia="uk-UA"/>
        </w:rPr>
        <w:t xml:space="preserve">Повіреним шляхом застосування удосконаленого електронного підпису (надалі – УЕП). </w:t>
      </w:r>
      <w:r w:rsidRPr="0096048B">
        <w:rPr>
          <w:rFonts w:ascii="Times New Roman" w:eastAsia="Times New Roman" w:hAnsi="Times New Roman" w:cs="Times New Roman"/>
          <w:bCs/>
          <w:spacing w:val="4"/>
          <w:lang w:val="uk-UA" w:eastAsia="uk-UA"/>
        </w:rPr>
        <w:t>При цьому індивідуальна пропозиція укласти</w:t>
      </w:r>
      <w:r w:rsidR="0096048B" w:rsidRPr="0096048B">
        <w:rPr>
          <w:rFonts w:ascii="Times New Roman" w:eastAsia="Times New Roman" w:hAnsi="Times New Roman" w:cs="Times New Roman"/>
          <w:bCs/>
          <w:spacing w:val="4"/>
          <w:lang w:val="uk-UA" w:eastAsia="uk-UA"/>
        </w:rPr>
        <w:t xml:space="preserve"> договір містить посилання на</w:t>
      </w:r>
      <w:r w:rsidRPr="0096048B">
        <w:rPr>
          <w:rFonts w:ascii="Times New Roman" w:eastAsia="Times New Roman" w:hAnsi="Times New Roman" w:cs="Times New Roman"/>
          <w:bCs/>
          <w:spacing w:val="4"/>
          <w:lang w:val="uk-UA" w:eastAsia="uk-UA"/>
        </w:rPr>
        <w:t xml:space="preserve"> Оферту, яка є невід’ємною її частиною, та які разом містять істотні умови Договору передбачені законодавством, і висловлюють намір Страховика, вважати себе зобов’язаним у разі її прийняття. </w:t>
      </w:r>
      <w:r w:rsidRPr="00155127">
        <w:rPr>
          <w:rFonts w:ascii="Times New Roman" w:eastAsia="Times New Roman" w:hAnsi="Times New Roman" w:cs="Times New Roman"/>
          <w:bCs/>
          <w:spacing w:val="4"/>
          <w:lang w:val="uk-UA" w:eastAsia="uk-UA"/>
        </w:rPr>
        <w:t>Здійсненням акцепту пропозиції Страховика укласти Договір Страхувальник підтверджує своє ознайомлення та повну, безумовну і остаточну згоду з усіма умовами Оферти, а також своє вільне волевиявлення стосовно її прийняття.</w:t>
      </w:r>
    </w:p>
    <w:p w:rsidR="00607345"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bCs/>
          <w:spacing w:val="4"/>
          <w:lang w:val="uk-UA" w:eastAsia="uk-UA"/>
        </w:rPr>
        <w:t>Індивідуальн</w:t>
      </w:r>
      <w:r w:rsidR="0096048B">
        <w:rPr>
          <w:rFonts w:ascii="Times New Roman" w:eastAsia="Times New Roman" w:hAnsi="Times New Roman" w:cs="Times New Roman"/>
          <w:bCs/>
          <w:spacing w:val="4"/>
          <w:lang w:val="uk-UA" w:eastAsia="uk-UA"/>
        </w:rPr>
        <w:t>ою пропозицією в розумінні</w:t>
      </w:r>
      <w:r w:rsidRPr="00607345">
        <w:rPr>
          <w:rFonts w:ascii="Times New Roman" w:eastAsia="Times New Roman" w:hAnsi="Times New Roman" w:cs="Times New Roman"/>
          <w:bCs/>
          <w:spacing w:val="4"/>
          <w:lang w:val="uk-UA" w:eastAsia="uk-UA"/>
        </w:rPr>
        <w:t xml:space="preserve"> Договору</w:t>
      </w:r>
      <w:r w:rsidR="0096048B">
        <w:rPr>
          <w:rFonts w:ascii="Times New Roman" w:eastAsia="Times New Roman" w:hAnsi="Times New Roman" w:cs="Times New Roman"/>
          <w:bCs/>
          <w:spacing w:val="4"/>
          <w:lang w:val="uk-UA" w:eastAsia="uk-UA"/>
        </w:rPr>
        <w:t xml:space="preserve"> за цим Продуктом</w:t>
      </w:r>
      <w:r w:rsidRPr="00607345">
        <w:rPr>
          <w:rFonts w:ascii="Times New Roman" w:eastAsia="Times New Roman" w:hAnsi="Times New Roman" w:cs="Times New Roman"/>
          <w:bCs/>
          <w:spacing w:val="4"/>
          <w:lang w:val="uk-UA" w:eastAsia="uk-UA"/>
        </w:rPr>
        <w:t xml:space="preserve"> є електронна онлайн форма проекту Полісу, що формується в ІТС Повіреного і відображається Страхувальнику в інтерфейсі ІТС Повіреного у сформованому вигляді з наданими Страхувальником індивідуальними даними, необхідними для укладання Договору.</w:t>
      </w:r>
    </w:p>
    <w:p w:rsidR="00607345"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color w:val="000000"/>
          <w:lang w:val="uk-UA" w:eastAsia="ru-RU"/>
        </w:rPr>
        <w:t>Безумовним прийняттям (акцептом) Страхувальником пропозиції укласти Договір вважається підписання Договору шляхом використання електронного підпису одноразовим ідентифікатором (разовим ідентифікатором, ОТР паролем), яким є дані в електронній формі у вигляді алфавітно-цифрової послідовності та використовуються для підписання Договору (шляхом введення у відповідну графу в ІТС Повіреного значення одноразового ідентифікатора (разового ідентифікатора, ОТР паролю), отриманого у вказаний Страхувальником спосіб (одночасне відправлення ОТ</w:t>
      </w:r>
      <w:r w:rsidRPr="00607345">
        <w:rPr>
          <w:rFonts w:ascii="Times New Roman" w:eastAsia="Times New Roman" w:hAnsi="Times New Roman" w:cs="Times New Roman"/>
          <w:color w:val="000000"/>
          <w:lang w:val="en-US" w:eastAsia="ru-RU"/>
        </w:rPr>
        <w:t>P</w:t>
      </w:r>
      <w:r w:rsidRPr="00607345">
        <w:rPr>
          <w:rFonts w:ascii="Times New Roman" w:eastAsia="Times New Roman" w:hAnsi="Times New Roman" w:cs="Times New Roman"/>
          <w:color w:val="000000"/>
          <w:lang w:val="uk-UA" w:eastAsia="ru-RU"/>
        </w:rPr>
        <w:t>-паролю на номер телефону Страхувальника, що зазначений у проекті Полісу або Індивідуальної пропозиції на е-</w:t>
      </w:r>
      <w:r w:rsidRPr="00607345">
        <w:rPr>
          <w:rFonts w:ascii="Times New Roman" w:eastAsia="Times New Roman" w:hAnsi="Times New Roman" w:cs="Times New Roman"/>
          <w:color w:val="000000"/>
          <w:lang w:val="en-US" w:eastAsia="ru-RU"/>
        </w:rPr>
        <w:t>mail</w:t>
      </w:r>
      <w:r w:rsidRPr="00607345">
        <w:rPr>
          <w:rFonts w:ascii="Times New Roman" w:eastAsia="Times New Roman" w:hAnsi="Times New Roman" w:cs="Times New Roman"/>
          <w:color w:val="000000"/>
          <w:lang w:val="uk-UA" w:eastAsia="ru-RU"/>
        </w:rPr>
        <w:t xml:space="preserve"> Страхувальника, зазначений у проекті Поліса), та відправкою його разом з</w:t>
      </w:r>
      <w:r w:rsidRPr="00607345">
        <w:rPr>
          <w:rFonts w:ascii="Times New Roman" w:eastAsia="Times New Roman" w:hAnsi="Times New Roman" w:cs="Times New Roman"/>
          <w:color w:val="000000"/>
          <w:lang w:eastAsia="ru-RU"/>
        </w:rPr>
        <w:t> </w:t>
      </w:r>
      <w:r w:rsidRPr="00607345">
        <w:rPr>
          <w:rFonts w:ascii="Times New Roman" w:eastAsia="Times New Roman" w:hAnsi="Times New Roman" w:cs="Times New Roman"/>
          <w:color w:val="000000"/>
          <w:lang w:val="uk-UA" w:eastAsia="ru-RU"/>
        </w:rPr>
        <w:t xml:space="preserve"> електронним повідомленням від Страхувальника в ІТС Повіреного, а також сплата Страхувальником страхового платежу (через електронні платіжні системи банківських установ або платіжні системи </w:t>
      </w:r>
      <w:r w:rsidRPr="00607345">
        <w:rPr>
          <w:rFonts w:ascii="Times New Roman" w:eastAsia="Times New Roman" w:hAnsi="Times New Roman" w:cs="Times New Roman"/>
          <w:color w:val="000000"/>
          <w:lang w:val="en-US" w:eastAsia="ru-RU"/>
        </w:rPr>
        <w:t>Portmone</w:t>
      </w:r>
      <w:r w:rsidRPr="00607345">
        <w:rPr>
          <w:rFonts w:ascii="Times New Roman" w:eastAsia="Times New Roman" w:hAnsi="Times New Roman" w:cs="Times New Roman"/>
          <w:color w:val="000000"/>
          <w:lang w:val="uk-UA" w:eastAsia="ru-RU"/>
        </w:rPr>
        <w:t xml:space="preserve">, </w:t>
      </w:r>
      <w:r w:rsidRPr="00607345">
        <w:rPr>
          <w:rFonts w:ascii="Times New Roman" w:eastAsia="Times New Roman" w:hAnsi="Times New Roman" w:cs="Times New Roman"/>
          <w:color w:val="000000"/>
          <w:lang w:val="en-US" w:eastAsia="ru-RU"/>
        </w:rPr>
        <w:t>EasyPay</w:t>
      </w:r>
      <w:r w:rsidRPr="00607345">
        <w:rPr>
          <w:rFonts w:ascii="Times New Roman" w:eastAsia="Times New Roman" w:hAnsi="Times New Roman" w:cs="Times New Roman"/>
          <w:color w:val="000000"/>
          <w:lang w:val="uk-UA" w:eastAsia="ru-RU"/>
        </w:rPr>
        <w:t xml:space="preserve">, </w:t>
      </w:r>
      <w:r w:rsidRPr="00607345">
        <w:rPr>
          <w:rFonts w:ascii="Times New Roman" w:eastAsia="Times New Roman" w:hAnsi="Times New Roman" w:cs="Times New Roman"/>
          <w:color w:val="000000"/>
          <w:lang w:val="en-US" w:eastAsia="ru-RU"/>
        </w:rPr>
        <w:t>LiqPay</w:t>
      </w:r>
      <w:r w:rsidRPr="00607345">
        <w:rPr>
          <w:rFonts w:ascii="Times New Roman" w:eastAsia="Times New Roman" w:hAnsi="Times New Roman" w:cs="Times New Roman"/>
          <w:color w:val="000000"/>
          <w:lang w:val="uk-UA" w:eastAsia="ru-RU"/>
        </w:rPr>
        <w:t>, ін.).</w:t>
      </w:r>
    </w:p>
    <w:p w:rsidR="00607345"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color w:val="000000"/>
          <w:lang w:val="uk-UA" w:eastAsia="ru-RU"/>
        </w:rPr>
        <w:t xml:space="preserve">Фіксація акцепту Оферти здійснюється Повіреним в електронному вигляді і зберігається в інформаційно-телекомунікаційній системі Повіреного, а також передається у вигляді реєстру (упорядкованих інформаційних даних з ІТС Повіреного) до Страховика. </w:t>
      </w:r>
      <w:r w:rsidRPr="00607345">
        <w:rPr>
          <w:rFonts w:ascii="Times New Roman" w:eastAsia="Times New Roman" w:hAnsi="Times New Roman" w:cs="Times New Roman"/>
          <w:color w:val="000000"/>
          <w:lang w:eastAsia="ru-RU"/>
        </w:rPr>
        <w:t>Сторони погоджуються, що виписки з інформаційно-телекомунікаційної системи Страховика/Повіреного можуть використовуватись як докази при розгляді спорів, у тому числі в судовому порядку.</w:t>
      </w:r>
    </w:p>
    <w:p w:rsidR="00607345"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color w:val="000000"/>
          <w:lang w:eastAsia="ru-RU"/>
        </w:rPr>
        <w:t>Після здійснення акцепту, Страхувальнику на вказану ним адресу електронної пошти направляється Поліс</w:t>
      </w:r>
      <w:r w:rsidR="00F93A6C">
        <w:rPr>
          <w:rFonts w:ascii="Times New Roman" w:eastAsia="Times New Roman" w:hAnsi="Times New Roman" w:cs="Times New Roman"/>
          <w:color w:val="000000"/>
          <w:lang w:eastAsia="ru-RU"/>
        </w:rPr>
        <w:t>.</w:t>
      </w:r>
      <w:r w:rsidR="00F93A6C">
        <w:rPr>
          <w:rFonts w:ascii="Times New Roman" w:eastAsia="Times New Roman" w:hAnsi="Times New Roman" w:cs="Times New Roman"/>
          <w:color w:val="000000"/>
          <w:lang w:val="uk-UA" w:eastAsia="ru-RU"/>
        </w:rPr>
        <w:t xml:space="preserve"> </w:t>
      </w:r>
      <w:r w:rsidRPr="00F93A6C">
        <w:rPr>
          <w:rFonts w:ascii="Times New Roman" w:eastAsia="Times New Roman" w:hAnsi="Times New Roman" w:cs="Times New Roman"/>
          <w:color w:val="000000"/>
          <w:lang w:val="uk-UA" w:eastAsia="ru-RU"/>
        </w:rPr>
        <w:t xml:space="preserve">Договором страхування цивільної відповідальності власників наземного транспорту «ДЦВ </w:t>
      </w:r>
      <w:r w:rsidRPr="00607345">
        <w:rPr>
          <w:rFonts w:ascii="Times New Roman" w:eastAsia="Times New Roman" w:hAnsi="Times New Roman" w:cs="Times New Roman"/>
          <w:color w:val="000000"/>
          <w:lang w:val="en-US" w:eastAsia="ru-RU"/>
        </w:rPr>
        <w:t>online</w:t>
      </w:r>
      <w:r w:rsidRPr="00F93A6C">
        <w:rPr>
          <w:rFonts w:ascii="Times New Roman" w:eastAsia="Times New Roman" w:hAnsi="Times New Roman" w:cs="Times New Roman"/>
          <w:color w:val="000000"/>
          <w:lang w:val="uk-UA" w:eastAsia="ru-RU"/>
        </w:rPr>
        <w:t>» є Індивідуальна пропозиція Страховика, акцептована Страх</w:t>
      </w:r>
      <w:r w:rsidR="00F93A6C" w:rsidRPr="00F93A6C">
        <w:rPr>
          <w:rFonts w:ascii="Times New Roman" w:eastAsia="Times New Roman" w:hAnsi="Times New Roman" w:cs="Times New Roman"/>
          <w:color w:val="000000"/>
          <w:lang w:val="uk-UA" w:eastAsia="ru-RU"/>
        </w:rPr>
        <w:t>увальником згідно з умовами</w:t>
      </w:r>
      <w:r w:rsidRPr="00F93A6C">
        <w:rPr>
          <w:rFonts w:ascii="Times New Roman" w:eastAsia="Times New Roman" w:hAnsi="Times New Roman" w:cs="Times New Roman"/>
          <w:color w:val="000000"/>
          <w:lang w:val="uk-UA" w:eastAsia="ru-RU"/>
        </w:rPr>
        <w:t xml:space="preserve"> Оферти. </w:t>
      </w:r>
      <w:r w:rsidRPr="00E31849">
        <w:rPr>
          <w:rFonts w:ascii="Times New Roman" w:eastAsia="Times New Roman" w:hAnsi="Times New Roman" w:cs="Times New Roman"/>
          <w:color w:val="000000"/>
          <w:lang w:val="uk-UA" w:eastAsia="ru-RU"/>
        </w:rPr>
        <w:t xml:space="preserve">Візуальною формою </w:t>
      </w:r>
      <w:r w:rsidRPr="00607345">
        <w:rPr>
          <w:rFonts w:ascii="Times New Roman" w:eastAsia="Times New Roman" w:hAnsi="Times New Roman" w:cs="Times New Roman"/>
          <w:color w:val="000000"/>
          <w:lang w:eastAsia="ru-RU"/>
        </w:rPr>
        <w:t>Договору є Поліс, підписаний Повіреним шляхом застосування УЕП, який направляється Страхувальнику для підтвердження укладення Договору на його електронну адресу</w:t>
      </w:r>
      <w:r w:rsidR="00C87215">
        <w:rPr>
          <w:rFonts w:ascii="Times New Roman" w:eastAsia="Times New Roman" w:hAnsi="Times New Roman" w:cs="Times New Roman"/>
          <w:color w:val="000000"/>
          <w:lang w:eastAsia="ru-RU"/>
        </w:rPr>
        <w:t xml:space="preserve">. </w:t>
      </w:r>
      <w:r w:rsidRPr="00607345">
        <w:rPr>
          <w:rFonts w:ascii="Times New Roman" w:eastAsia="Times New Roman" w:hAnsi="Times New Roman" w:cs="Times New Roman"/>
          <w:color w:val="000000"/>
          <w:lang w:eastAsia="ru-RU"/>
        </w:rPr>
        <w:t>Оферта є невід’ємною частиною Полісу.</w:t>
      </w:r>
    </w:p>
    <w:p w:rsidR="00607345"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color w:val="000000"/>
          <w:lang w:val="uk-UA" w:eastAsia="ru-RU"/>
        </w:rPr>
        <w:t>Договір, дата та час його укладання</w:t>
      </w:r>
      <w:r w:rsidRPr="00607345">
        <w:rPr>
          <w:rFonts w:ascii="Times New Roman" w:eastAsia="Times New Roman" w:hAnsi="Times New Roman" w:cs="Times New Roman"/>
          <w:color w:val="000000"/>
          <w:lang w:eastAsia="ru-RU"/>
        </w:rPr>
        <w:t> </w:t>
      </w:r>
      <w:r w:rsidRPr="00607345">
        <w:rPr>
          <w:rFonts w:ascii="Times New Roman" w:eastAsia="Times New Roman" w:hAnsi="Times New Roman" w:cs="Times New Roman"/>
          <w:color w:val="000000"/>
          <w:lang w:val="uk-UA" w:eastAsia="ru-RU"/>
        </w:rPr>
        <w:t xml:space="preserve"> в електронній формі (підписання Договору Страхувальником шляхом використання електронного підпису одноразовим ідентифікатором (разовим ідентифікатором, ОТР паролем) та здійснення оплати, обмін електронними повідомленнями між Повіреним та Страхувальником, зберігаються в електронній базі Повіреного.</w:t>
      </w:r>
      <w:r w:rsidRPr="00607345">
        <w:rPr>
          <w:rFonts w:ascii="Times New Roman" w:eastAsia="Times New Roman" w:hAnsi="Times New Roman" w:cs="Times New Roman"/>
          <w:sz w:val="24"/>
          <w:szCs w:val="24"/>
          <w:lang w:val="uk-UA" w:eastAsia="ru-RU"/>
        </w:rPr>
        <w:t xml:space="preserve"> </w:t>
      </w:r>
      <w:r w:rsidRPr="00607345">
        <w:rPr>
          <w:rFonts w:ascii="Times New Roman" w:eastAsia="Times New Roman" w:hAnsi="Times New Roman" w:cs="Times New Roman"/>
          <w:sz w:val="24"/>
          <w:szCs w:val="24"/>
          <w:lang w:eastAsia="ru-RU"/>
        </w:rPr>
        <w:t>П</w:t>
      </w:r>
      <w:r w:rsidRPr="00607345">
        <w:rPr>
          <w:rFonts w:ascii="Times New Roman" w:eastAsia="Times New Roman" w:hAnsi="Times New Roman" w:cs="Times New Roman"/>
          <w:color w:val="000000"/>
          <w:lang w:eastAsia="ru-RU"/>
        </w:rPr>
        <w:t xml:space="preserve">ротокол підписання зберігається в ІТС Повіреного. Всі протоколи (файли, у яких синхронізується та накопичується інформація щодо укладених договорів страхування) надаються Повіреним за запитом Страховика за кожним окремим Договором. Страховик по </w:t>
      </w:r>
      <w:r w:rsidRPr="00607345">
        <w:rPr>
          <w:rFonts w:ascii="Times New Roman" w:eastAsia="Times New Roman" w:hAnsi="Times New Roman" w:cs="Times New Roman"/>
          <w:color w:val="000000"/>
          <w:lang w:val="en-US" w:eastAsia="ru-RU"/>
        </w:rPr>
        <w:lastRenderedPageBreak/>
        <w:t>API</w:t>
      </w:r>
      <w:r w:rsidRPr="00607345">
        <w:rPr>
          <w:rFonts w:ascii="Times New Roman" w:eastAsia="Times New Roman" w:hAnsi="Times New Roman" w:cs="Times New Roman"/>
          <w:color w:val="000000"/>
          <w:lang w:eastAsia="ru-RU"/>
        </w:rPr>
        <w:t xml:space="preserve"> (інтерфейс прикладного програмування) також має право самостійно вивантажувати  інформацію щодо укладених договорів страхування з Повіреним та зберігати у своїй ІТС.</w:t>
      </w:r>
    </w:p>
    <w:p w:rsidR="00607345"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color w:val="000000"/>
          <w:lang w:val="uk-UA" w:eastAsia="ru-RU"/>
        </w:rPr>
        <w:t>Якщо Страхувальник під час формування Договору в полях з інформацією, яку запитує Повірений для укладання Договору, розмістить/введе інформацію, яка за змістом не відповідає назві відповідного поля, то така інформація є недійсною та не створює для Страховика/Повіреного жодних правових наслідків і не підлягає виконанню та застосуванню.</w:t>
      </w:r>
    </w:p>
    <w:p w:rsidR="00607345"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bCs/>
          <w:spacing w:val="4"/>
          <w:lang w:eastAsia="uk-UA"/>
        </w:rPr>
        <w:t>Страховик приймає на себе зобов'язання на письмову вимогу Страхувальника відтворити примірник Договору на паперовий носій, а також упродовж п’яти робочих днів з дня отримання такої вимоги передати Страхувальнику підписаний Страховиком (підпис засвідчений печаткою) примірник Договору нарочно або поштовим відправленням з описом вкладення.</w:t>
      </w:r>
    </w:p>
    <w:p w:rsidR="00037523" w:rsidRPr="00607345" w:rsidRDefault="00607345" w:rsidP="00EF4ABB">
      <w:pPr>
        <w:pStyle w:val="a8"/>
        <w:numPr>
          <w:ilvl w:val="1"/>
          <w:numId w:val="14"/>
        </w:numPr>
        <w:tabs>
          <w:tab w:val="left" w:pos="567"/>
          <w:tab w:val="left" w:pos="9497"/>
        </w:tabs>
        <w:spacing w:after="0" w:line="240" w:lineRule="auto"/>
        <w:ind w:left="-142" w:right="282" w:firstLine="0"/>
        <w:jc w:val="both"/>
        <w:rPr>
          <w:rFonts w:ascii="Times New Roman" w:hAnsi="Times New Roman" w:cs="Times New Roman"/>
          <w:lang w:val="uk-UA" w:eastAsia="ru-RU"/>
        </w:rPr>
      </w:pPr>
      <w:r w:rsidRPr="00607345">
        <w:rPr>
          <w:rFonts w:ascii="Times New Roman" w:eastAsia="Times New Roman" w:hAnsi="Times New Roman" w:cs="Times New Roman"/>
          <w:color w:val="000000"/>
          <w:lang w:eastAsia="ru-RU"/>
        </w:rPr>
        <w:t>Зміни до Договору, а також його дострокове припинення (в тому числі припинення Договору до початку його дії)  здійснюється на підставі письмової заяви Страхувальника. Зміни до Договору вносяться в електронній формі шляхом оформлення Додаткової угоди про викладення Договору в новій редакції або в паперовому вигляді шляхом оформлення Додаткової угоди. Страховик розглядає Заяву від Страхувальника та складає Додаткову угоду до Договору в паперовій або електронній формі за наявності умов, визначених Договором. </w:t>
      </w:r>
    </w:p>
    <w:p w:rsidR="00607345" w:rsidRPr="00607345" w:rsidRDefault="00607345" w:rsidP="00623DD2">
      <w:pPr>
        <w:tabs>
          <w:tab w:val="left" w:pos="284"/>
          <w:tab w:val="left" w:pos="993"/>
        </w:tabs>
        <w:spacing w:after="0" w:line="240" w:lineRule="auto"/>
        <w:ind w:left="-142" w:right="282"/>
        <w:jc w:val="both"/>
        <w:rPr>
          <w:rFonts w:ascii="Times New Roman" w:eastAsia="Times New Roman" w:hAnsi="Times New Roman" w:cs="Times New Roman"/>
          <w:bCs/>
          <w:spacing w:val="4"/>
          <w:lang w:eastAsia="uk-UA"/>
        </w:rPr>
      </w:pPr>
    </w:p>
    <w:p w:rsidR="00E4412B" w:rsidRPr="00EF4ABB" w:rsidRDefault="00037523" w:rsidP="001C1727">
      <w:pPr>
        <w:pStyle w:val="a8"/>
        <w:numPr>
          <w:ilvl w:val="0"/>
          <w:numId w:val="14"/>
        </w:numPr>
        <w:shd w:val="clear" w:color="auto" w:fill="D2E7F6"/>
        <w:tabs>
          <w:tab w:val="left" w:pos="993"/>
        </w:tabs>
        <w:spacing w:after="0" w:line="240" w:lineRule="auto"/>
        <w:ind w:left="-142" w:right="282" w:firstLine="0"/>
        <w:jc w:val="center"/>
        <w:rPr>
          <w:rFonts w:ascii="Times New Roman" w:hAnsi="Times New Roman" w:cs="Times New Roman"/>
          <w:b/>
          <w:lang w:val="uk-UA" w:eastAsia="ru-RU"/>
        </w:rPr>
      </w:pPr>
      <w:r w:rsidRPr="00037523">
        <w:rPr>
          <w:rFonts w:ascii="Times New Roman" w:hAnsi="Times New Roman" w:cs="Times New Roman"/>
          <w:b/>
          <w:lang w:val="uk-UA" w:eastAsia="ru-RU"/>
        </w:rPr>
        <w:t>ЗАГАЛЬНІ ПОЛОЖЕННЯ. ПРЕД</w:t>
      </w:r>
      <w:r w:rsidR="00EE42D4">
        <w:rPr>
          <w:rFonts w:ascii="Times New Roman" w:hAnsi="Times New Roman" w:cs="Times New Roman"/>
          <w:b/>
          <w:lang w:val="uk-UA" w:eastAsia="ru-RU"/>
        </w:rPr>
        <w:t>МЕТ ДОГОВОРУ. ОБ’ЄКТ СТРАХУВАН</w:t>
      </w:r>
      <w:r w:rsidR="00E4412B">
        <w:rPr>
          <w:rFonts w:ascii="Times New Roman" w:hAnsi="Times New Roman" w:cs="Times New Roman"/>
          <w:b/>
          <w:lang w:val="uk-UA" w:eastAsia="ru-RU"/>
        </w:rPr>
        <w:t>НЯ</w:t>
      </w:r>
    </w:p>
    <w:p w:rsidR="00AE4A3C" w:rsidRPr="00AE4A3C" w:rsidRDefault="007A3832" w:rsidP="009D2C6F">
      <w:pPr>
        <w:pStyle w:val="a8"/>
        <w:numPr>
          <w:ilvl w:val="1"/>
          <w:numId w:val="24"/>
        </w:numPr>
        <w:tabs>
          <w:tab w:val="right" w:pos="567"/>
        </w:tabs>
        <w:spacing w:after="0" w:line="240" w:lineRule="auto"/>
        <w:ind w:left="-142" w:right="282" w:firstLine="0"/>
        <w:jc w:val="both"/>
        <w:rPr>
          <w:rFonts w:ascii="Times New Roman" w:hAnsi="Times New Roman" w:cs="Times New Roman"/>
          <w:lang w:val="uk-UA" w:eastAsia="ru-RU"/>
        </w:rPr>
      </w:pPr>
      <w:r w:rsidRPr="00E4412B">
        <w:rPr>
          <w:rFonts w:ascii="Times New Roman" w:eastAsia="Times New Roman" w:hAnsi="Times New Roman" w:cs="Times New Roman"/>
          <w:bCs/>
          <w:spacing w:val="4"/>
          <w:lang w:eastAsia="uk-UA"/>
        </w:rPr>
        <w:t>Згідно з Договором Страхувальник зобов’язується сплатити страховий платіж у визначені Договором строк і розмірі та виконувати інші умови Договору і Загальних умов страхового продукту, а Страховик бере на себе зобов’язання у разі настання страхового випадку здійснити страхову виплату в порядку і на умовах, визначених Договором.</w:t>
      </w:r>
    </w:p>
    <w:p w:rsidR="00532798" w:rsidRPr="00AE4A3C" w:rsidRDefault="00A91B7F" w:rsidP="009D2C6F">
      <w:pPr>
        <w:pStyle w:val="a8"/>
        <w:numPr>
          <w:ilvl w:val="1"/>
          <w:numId w:val="24"/>
        </w:numPr>
        <w:tabs>
          <w:tab w:val="right" w:pos="567"/>
        </w:tabs>
        <w:spacing w:after="0" w:line="240" w:lineRule="auto"/>
        <w:ind w:left="-142" w:right="282" w:firstLine="0"/>
        <w:jc w:val="both"/>
        <w:rPr>
          <w:rFonts w:ascii="Times New Roman" w:hAnsi="Times New Roman" w:cs="Times New Roman"/>
          <w:lang w:val="uk-UA" w:eastAsia="ru-RU"/>
        </w:rPr>
      </w:pPr>
      <w:r w:rsidRPr="00145386">
        <w:rPr>
          <w:rFonts w:ascii="Times New Roman" w:eastAsia="Times New Roman" w:hAnsi="Times New Roman" w:cs="Times New Roman"/>
          <w:bCs/>
          <w:spacing w:val="4"/>
          <w:lang w:val="uk-UA" w:eastAsia="uk-UA"/>
        </w:rPr>
        <w:t>Страхувальником є дієздатна фізична особа</w:t>
      </w:r>
      <w:r w:rsidR="00145386">
        <w:rPr>
          <w:rFonts w:ascii="Times New Roman" w:eastAsia="Times New Roman" w:hAnsi="Times New Roman" w:cs="Times New Roman"/>
          <w:bCs/>
          <w:spacing w:val="4"/>
          <w:lang w:val="uk-UA" w:eastAsia="uk-UA"/>
        </w:rPr>
        <w:t xml:space="preserve"> або фізична особа підприємець</w:t>
      </w:r>
      <w:r w:rsidRPr="00145386">
        <w:rPr>
          <w:rFonts w:ascii="Times New Roman" w:eastAsia="Times New Roman" w:hAnsi="Times New Roman" w:cs="Times New Roman"/>
          <w:bCs/>
          <w:spacing w:val="4"/>
          <w:lang w:val="uk-UA" w:eastAsia="uk-UA"/>
        </w:rPr>
        <w:t>, що уклала зі Страховико</w:t>
      </w:r>
      <w:r w:rsidR="003B305B" w:rsidRPr="00145386">
        <w:rPr>
          <w:rFonts w:ascii="Times New Roman" w:eastAsia="Times New Roman" w:hAnsi="Times New Roman" w:cs="Times New Roman"/>
          <w:bCs/>
          <w:spacing w:val="4"/>
          <w:lang w:val="uk-UA" w:eastAsia="uk-UA"/>
        </w:rPr>
        <w:t>м Договір</w:t>
      </w:r>
      <w:r w:rsidR="0009512E" w:rsidRPr="00145386">
        <w:rPr>
          <w:rFonts w:ascii="Times New Roman" w:eastAsia="Times New Roman" w:hAnsi="Times New Roman" w:cs="Times New Roman"/>
          <w:bCs/>
          <w:spacing w:val="4"/>
          <w:lang w:val="uk-UA" w:eastAsia="uk-UA"/>
        </w:rPr>
        <w:t xml:space="preserve"> страхування </w:t>
      </w:r>
      <w:r w:rsidR="00086890" w:rsidRPr="00145386">
        <w:rPr>
          <w:rFonts w:ascii="Times New Roman" w:eastAsia="Times New Roman" w:hAnsi="Times New Roman" w:cs="Times New Roman"/>
          <w:bCs/>
          <w:spacing w:val="4"/>
          <w:lang w:val="uk-UA" w:eastAsia="uk-UA"/>
        </w:rPr>
        <w:t>цивільної відповідальності власників наземного транспорту</w:t>
      </w:r>
      <w:r w:rsidRPr="00145386">
        <w:rPr>
          <w:rFonts w:ascii="Times New Roman" w:eastAsia="Times New Roman" w:hAnsi="Times New Roman" w:cs="Times New Roman"/>
          <w:bCs/>
          <w:spacing w:val="4"/>
          <w:lang w:val="uk-UA" w:eastAsia="uk-UA"/>
        </w:rPr>
        <w:t xml:space="preserve">. </w:t>
      </w:r>
      <w:r w:rsidRPr="00AE4A3C">
        <w:rPr>
          <w:rFonts w:ascii="Times New Roman" w:eastAsia="Times New Roman" w:hAnsi="Times New Roman" w:cs="Times New Roman"/>
          <w:bCs/>
          <w:spacing w:val="4"/>
          <w:lang w:eastAsia="uk-UA"/>
        </w:rPr>
        <w:t>Дані про С</w:t>
      </w:r>
      <w:r w:rsidR="00894FEA">
        <w:rPr>
          <w:rFonts w:ascii="Times New Roman" w:eastAsia="Times New Roman" w:hAnsi="Times New Roman" w:cs="Times New Roman"/>
          <w:bCs/>
          <w:spacing w:val="4"/>
          <w:lang w:eastAsia="uk-UA"/>
        </w:rPr>
        <w:t xml:space="preserve">трахувальника зазначені у </w:t>
      </w:r>
      <w:r w:rsidR="00894FEA">
        <w:rPr>
          <w:rFonts w:ascii="Times New Roman" w:eastAsia="Times New Roman" w:hAnsi="Times New Roman" w:cs="Times New Roman"/>
          <w:bCs/>
          <w:spacing w:val="4"/>
          <w:lang w:val="uk-UA" w:eastAsia="uk-UA"/>
        </w:rPr>
        <w:t>Договорі</w:t>
      </w:r>
      <w:r w:rsidR="00532798" w:rsidRPr="00AE4A3C">
        <w:rPr>
          <w:rFonts w:ascii="Times New Roman" w:eastAsia="Times New Roman" w:hAnsi="Times New Roman" w:cs="Times New Roman"/>
          <w:bCs/>
          <w:spacing w:val="4"/>
          <w:lang w:eastAsia="uk-UA"/>
        </w:rPr>
        <w:t>.</w:t>
      </w:r>
      <w:r w:rsidRPr="00AE4A3C">
        <w:rPr>
          <w:rFonts w:ascii="Times New Roman" w:eastAsia="Times New Roman" w:hAnsi="Times New Roman" w:cs="Times New Roman"/>
          <w:bCs/>
          <w:spacing w:val="4"/>
          <w:lang w:eastAsia="uk-UA"/>
        </w:rPr>
        <w:t xml:space="preserve"> </w:t>
      </w:r>
    </w:p>
    <w:p w:rsidR="00A91B7F" w:rsidRPr="00E07B0B" w:rsidRDefault="000D346A" w:rsidP="009D2C6F">
      <w:pPr>
        <w:pStyle w:val="a8"/>
        <w:numPr>
          <w:ilvl w:val="1"/>
          <w:numId w:val="24"/>
        </w:numPr>
        <w:tabs>
          <w:tab w:val="right" w:pos="567"/>
        </w:tabs>
        <w:spacing w:after="0" w:line="240" w:lineRule="auto"/>
        <w:ind w:left="-142" w:right="282" w:firstLine="0"/>
        <w:jc w:val="both"/>
        <w:rPr>
          <w:rFonts w:ascii="Times New Roman" w:hAnsi="Times New Roman" w:cs="Times New Roman"/>
          <w:lang w:val="uk-UA" w:eastAsia="ru-RU"/>
        </w:rPr>
      </w:pPr>
      <w:r w:rsidRPr="00AE4A3C">
        <w:rPr>
          <w:rFonts w:ascii="Times New Roman" w:eastAsia="Times New Roman" w:hAnsi="Times New Roman" w:cs="Times New Roman"/>
          <w:bCs/>
          <w:spacing w:val="4"/>
          <w:lang w:eastAsia="uk-UA"/>
        </w:rPr>
        <w:t>Договір діє на у</w:t>
      </w:r>
      <w:r w:rsidR="00894FEA">
        <w:rPr>
          <w:rFonts w:ascii="Times New Roman" w:eastAsia="Times New Roman" w:hAnsi="Times New Roman" w:cs="Times New Roman"/>
          <w:bCs/>
          <w:spacing w:val="4"/>
          <w:lang w:eastAsia="uk-UA"/>
        </w:rPr>
        <w:t xml:space="preserve">мовах, в тому числі </w:t>
      </w:r>
      <w:r w:rsidR="00894FEA" w:rsidRPr="00E31849">
        <w:rPr>
          <w:rFonts w:ascii="Times New Roman" w:eastAsia="Times New Roman" w:hAnsi="Times New Roman" w:cs="Times New Roman"/>
          <w:bCs/>
          <w:spacing w:val="4"/>
          <w:lang w:eastAsia="uk-UA"/>
        </w:rPr>
        <w:t xml:space="preserve">зазначених </w:t>
      </w:r>
      <w:r w:rsidR="00894FEA" w:rsidRPr="00E31849">
        <w:rPr>
          <w:rFonts w:ascii="Times New Roman" w:eastAsia="Times New Roman" w:hAnsi="Times New Roman" w:cs="Times New Roman"/>
          <w:bCs/>
          <w:spacing w:val="4"/>
          <w:lang w:val="uk-UA" w:eastAsia="uk-UA"/>
        </w:rPr>
        <w:t>у</w:t>
      </w:r>
      <w:r w:rsidR="00894FEA" w:rsidRPr="00E31849">
        <w:rPr>
          <w:rFonts w:ascii="Times New Roman" w:eastAsia="Times New Roman" w:hAnsi="Times New Roman" w:cs="Times New Roman"/>
          <w:bCs/>
          <w:spacing w:val="4"/>
          <w:lang w:eastAsia="uk-UA"/>
        </w:rPr>
        <w:t xml:space="preserve"> Додатку 1</w:t>
      </w:r>
      <w:r w:rsidR="00894FEA" w:rsidRPr="00E31849">
        <w:rPr>
          <w:rFonts w:ascii="Times New Roman" w:eastAsia="Times New Roman" w:hAnsi="Times New Roman" w:cs="Times New Roman"/>
          <w:bCs/>
          <w:spacing w:val="4"/>
          <w:lang w:val="uk-UA" w:eastAsia="uk-UA"/>
        </w:rPr>
        <w:t xml:space="preserve"> </w:t>
      </w:r>
      <w:r w:rsidRPr="00E31849">
        <w:rPr>
          <w:rFonts w:ascii="Times New Roman" w:eastAsia="Times New Roman" w:hAnsi="Times New Roman" w:cs="Times New Roman"/>
          <w:bCs/>
          <w:spacing w:val="4"/>
          <w:lang w:eastAsia="uk-UA"/>
        </w:rPr>
        <w:t>цих Загальних</w:t>
      </w:r>
      <w:r w:rsidRPr="00AE4A3C">
        <w:rPr>
          <w:rFonts w:ascii="Times New Roman" w:eastAsia="Times New Roman" w:hAnsi="Times New Roman" w:cs="Times New Roman"/>
          <w:bCs/>
          <w:spacing w:val="4"/>
          <w:lang w:eastAsia="uk-UA"/>
        </w:rPr>
        <w:t xml:space="preserve"> умов страхового продукту. Стр</w:t>
      </w:r>
      <w:r w:rsidR="00E3337A" w:rsidRPr="00AE4A3C">
        <w:rPr>
          <w:rFonts w:ascii="Times New Roman" w:eastAsia="Times New Roman" w:hAnsi="Times New Roman" w:cs="Times New Roman"/>
          <w:bCs/>
          <w:spacing w:val="4"/>
          <w:lang w:eastAsia="uk-UA"/>
        </w:rPr>
        <w:t xml:space="preserve">ахувальник має право обрати один із запропонованих </w:t>
      </w:r>
      <w:r w:rsidR="00975DE4">
        <w:rPr>
          <w:rFonts w:ascii="Times New Roman" w:eastAsia="Times New Roman" w:hAnsi="Times New Roman" w:cs="Times New Roman"/>
          <w:bCs/>
          <w:spacing w:val="4"/>
          <w:lang w:val="uk-UA" w:eastAsia="uk-UA"/>
        </w:rPr>
        <w:t xml:space="preserve">варіантів </w:t>
      </w:r>
      <w:r w:rsidR="00E3337A" w:rsidRPr="00AE4A3C">
        <w:rPr>
          <w:rFonts w:ascii="Times New Roman" w:eastAsia="Times New Roman" w:hAnsi="Times New Roman" w:cs="Times New Roman"/>
          <w:bCs/>
          <w:spacing w:val="4"/>
          <w:lang w:eastAsia="uk-UA"/>
        </w:rPr>
        <w:t>страхування</w:t>
      </w:r>
      <w:r w:rsidRPr="00AE4A3C">
        <w:rPr>
          <w:rFonts w:ascii="Times New Roman" w:eastAsia="Times New Roman" w:hAnsi="Times New Roman" w:cs="Times New Roman"/>
          <w:bCs/>
          <w:spacing w:val="4"/>
          <w:lang w:eastAsia="uk-UA"/>
        </w:rPr>
        <w:t>, а саме:</w:t>
      </w:r>
      <w:r w:rsidR="00853B98">
        <w:rPr>
          <w:rFonts w:ascii="Times New Roman" w:eastAsia="Times New Roman" w:hAnsi="Times New Roman" w:cs="Times New Roman"/>
          <w:bCs/>
          <w:spacing w:val="4"/>
          <w:lang w:eastAsia="uk-UA"/>
        </w:rPr>
        <w:t xml:space="preserve"> розмі</w:t>
      </w:r>
      <w:r w:rsidR="00853B98">
        <w:rPr>
          <w:rFonts w:ascii="Times New Roman" w:eastAsia="Times New Roman" w:hAnsi="Times New Roman" w:cs="Times New Roman"/>
          <w:bCs/>
          <w:spacing w:val="4"/>
          <w:lang w:val="uk-UA" w:eastAsia="uk-UA"/>
        </w:rPr>
        <w:t>р</w:t>
      </w:r>
      <w:r w:rsidR="00853B98">
        <w:rPr>
          <w:rFonts w:ascii="Times New Roman" w:eastAsia="Times New Roman" w:hAnsi="Times New Roman" w:cs="Times New Roman"/>
          <w:bCs/>
          <w:spacing w:val="4"/>
          <w:lang w:eastAsia="uk-UA"/>
        </w:rPr>
        <w:t xml:space="preserve"> страхової суми</w:t>
      </w:r>
      <w:r w:rsidR="003A24C3">
        <w:rPr>
          <w:rFonts w:ascii="Times New Roman" w:eastAsia="Times New Roman" w:hAnsi="Times New Roman" w:cs="Times New Roman"/>
          <w:bCs/>
          <w:spacing w:val="4"/>
          <w:lang w:val="uk-UA" w:eastAsia="uk-UA"/>
        </w:rPr>
        <w:t xml:space="preserve"> з відповідним розміром страхового платежу</w:t>
      </w:r>
      <w:r w:rsidR="00501747">
        <w:rPr>
          <w:rFonts w:ascii="Times New Roman" w:eastAsia="Times New Roman" w:hAnsi="Times New Roman" w:cs="Times New Roman"/>
          <w:bCs/>
          <w:spacing w:val="4"/>
          <w:lang w:val="uk-UA" w:eastAsia="uk-UA"/>
        </w:rPr>
        <w:t xml:space="preserve"> та інші умови страхування,</w:t>
      </w:r>
      <w:r w:rsidR="00627134" w:rsidRPr="00AE4A3C">
        <w:rPr>
          <w:rFonts w:ascii="Times New Roman" w:eastAsia="Times New Roman" w:hAnsi="Times New Roman" w:cs="Times New Roman"/>
          <w:bCs/>
          <w:spacing w:val="4"/>
          <w:lang w:eastAsia="uk-UA"/>
        </w:rPr>
        <w:t xml:space="preserve"> </w:t>
      </w:r>
      <w:r w:rsidR="003A24C3">
        <w:rPr>
          <w:rFonts w:ascii="Times New Roman" w:eastAsia="Times New Roman" w:hAnsi="Times New Roman" w:cs="Times New Roman"/>
          <w:bCs/>
          <w:spacing w:val="4"/>
          <w:lang w:val="uk-UA" w:eastAsia="uk-UA"/>
        </w:rPr>
        <w:t xml:space="preserve">що </w:t>
      </w:r>
      <w:r w:rsidR="003A24C3">
        <w:rPr>
          <w:rFonts w:ascii="Times New Roman" w:eastAsia="Times New Roman" w:hAnsi="Times New Roman" w:cs="Times New Roman"/>
          <w:bCs/>
          <w:spacing w:val="4"/>
          <w:lang w:eastAsia="uk-UA"/>
        </w:rPr>
        <w:t>передбачен</w:t>
      </w:r>
      <w:r w:rsidR="00E07B0B">
        <w:rPr>
          <w:rFonts w:ascii="Times New Roman" w:eastAsia="Times New Roman" w:hAnsi="Times New Roman" w:cs="Times New Roman"/>
          <w:bCs/>
          <w:spacing w:val="4"/>
          <w:lang w:val="uk-UA" w:eastAsia="uk-UA"/>
        </w:rPr>
        <w:t>і</w:t>
      </w:r>
      <w:r w:rsidR="00627134" w:rsidRPr="00AE4A3C">
        <w:rPr>
          <w:rFonts w:ascii="Times New Roman" w:eastAsia="Times New Roman" w:hAnsi="Times New Roman" w:cs="Times New Roman"/>
          <w:bCs/>
          <w:spacing w:val="4"/>
          <w:lang w:eastAsia="uk-UA"/>
        </w:rPr>
        <w:t xml:space="preserve"> Договором</w:t>
      </w:r>
      <w:r w:rsidR="00AB19E2">
        <w:rPr>
          <w:rFonts w:ascii="Times New Roman" w:eastAsia="Times New Roman" w:hAnsi="Times New Roman" w:cs="Times New Roman"/>
          <w:bCs/>
          <w:spacing w:val="4"/>
          <w:lang w:val="uk-UA" w:eastAsia="uk-UA"/>
        </w:rPr>
        <w:t xml:space="preserve"> та цими Загальними умовами страхового продукту</w:t>
      </w:r>
      <w:r w:rsidR="00627134" w:rsidRPr="00AE4A3C">
        <w:rPr>
          <w:rFonts w:ascii="Times New Roman" w:eastAsia="Times New Roman" w:hAnsi="Times New Roman" w:cs="Times New Roman"/>
          <w:bCs/>
          <w:spacing w:val="4"/>
          <w:lang w:eastAsia="uk-UA"/>
        </w:rPr>
        <w:t xml:space="preserve">. Обраний </w:t>
      </w:r>
      <w:r w:rsidR="00975DE4">
        <w:rPr>
          <w:rFonts w:ascii="Times New Roman" w:eastAsia="Times New Roman" w:hAnsi="Times New Roman" w:cs="Times New Roman"/>
          <w:bCs/>
          <w:spacing w:val="4"/>
          <w:lang w:val="uk-UA" w:eastAsia="uk-UA"/>
        </w:rPr>
        <w:t xml:space="preserve">варіант </w:t>
      </w:r>
      <w:r w:rsidRPr="00AE4A3C">
        <w:rPr>
          <w:rFonts w:ascii="Times New Roman" w:eastAsia="Times New Roman" w:hAnsi="Times New Roman" w:cs="Times New Roman"/>
          <w:bCs/>
          <w:spacing w:val="4"/>
          <w:lang w:eastAsia="uk-UA"/>
        </w:rPr>
        <w:t>страхування і додаткові умови страхув</w:t>
      </w:r>
      <w:r w:rsidR="00C117A6">
        <w:rPr>
          <w:rFonts w:ascii="Times New Roman" w:eastAsia="Times New Roman" w:hAnsi="Times New Roman" w:cs="Times New Roman"/>
          <w:bCs/>
          <w:spacing w:val="4"/>
          <w:lang w:eastAsia="uk-UA"/>
        </w:rPr>
        <w:t xml:space="preserve">ання зазначаються </w:t>
      </w:r>
      <w:r w:rsidR="00C117A6">
        <w:rPr>
          <w:rFonts w:ascii="Times New Roman" w:eastAsia="Times New Roman" w:hAnsi="Times New Roman" w:cs="Times New Roman"/>
          <w:bCs/>
          <w:spacing w:val="4"/>
          <w:lang w:val="uk-UA" w:eastAsia="uk-UA"/>
        </w:rPr>
        <w:t>у Договорі</w:t>
      </w:r>
      <w:r w:rsidRPr="00AE4A3C">
        <w:rPr>
          <w:rFonts w:ascii="Times New Roman" w:eastAsia="Times New Roman" w:hAnsi="Times New Roman" w:cs="Times New Roman"/>
          <w:bCs/>
          <w:spacing w:val="4"/>
          <w:lang w:eastAsia="uk-UA"/>
        </w:rPr>
        <w:t xml:space="preserve"> і визначають конкретні умови страхування.</w:t>
      </w:r>
    </w:p>
    <w:p w:rsidR="00761BB4" w:rsidRPr="00761BB4" w:rsidRDefault="00761BB4" w:rsidP="009D2C6F">
      <w:pPr>
        <w:pStyle w:val="a8"/>
        <w:numPr>
          <w:ilvl w:val="1"/>
          <w:numId w:val="24"/>
        </w:numPr>
        <w:tabs>
          <w:tab w:val="right" w:pos="567"/>
        </w:tabs>
        <w:spacing w:after="0" w:line="240" w:lineRule="auto"/>
        <w:ind w:left="-142" w:right="282" w:firstLine="0"/>
        <w:jc w:val="both"/>
        <w:rPr>
          <w:rFonts w:ascii="Times New Roman" w:hAnsi="Times New Roman" w:cs="Times New Roman"/>
          <w:lang w:val="uk-UA" w:eastAsia="ru-RU"/>
        </w:rPr>
      </w:pPr>
      <w:r w:rsidRPr="00761BB4">
        <w:rPr>
          <w:rFonts w:ascii="Times New Roman" w:hAnsi="Times New Roman" w:cs="Times New Roman"/>
          <w:b/>
          <w:lang w:val="uk-UA" w:eastAsia="ru-RU"/>
        </w:rPr>
        <w:t>Предметом Договору</w:t>
      </w:r>
      <w:r w:rsidRPr="00761BB4">
        <w:rPr>
          <w:rFonts w:ascii="Times New Roman" w:hAnsi="Times New Roman" w:cs="Times New Roman"/>
          <w:lang w:val="uk-UA" w:eastAsia="ru-RU"/>
        </w:rPr>
        <w:t xml:space="preserve"> є передача Страхувальником за плату ризику, пов’язаного з об’єктом страхування, Страховику на умовах, визначених Договором або законодавством України.</w:t>
      </w:r>
    </w:p>
    <w:p w:rsidR="00E07B0B" w:rsidRPr="00761BB4" w:rsidRDefault="00761BB4" w:rsidP="009D2C6F">
      <w:pPr>
        <w:pStyle w:val="a8"/>
        <w:numPr>
          <w:ilvl w:val="1"/>
          <w:numId w:val="24"/>
        </w:numPr>
        <w:tabs>
          <w:tab w:val="right" w:pos="567"/>
        </w:tabs>
        <w:spacing w:after="0" w:line="240" w:lineRule="auto"/>
        <w:ind w:left="-142" w:right="282" w:firstLine="0"/>
        <w:jc w:val="both"/>
        <w:rPr>
          <w:rFonts w:ascii="Times New Roman" w:hAnsi="Times New Roman" w:cs="Times New Roman"/>
          <w:lang w:val="uk-UA" w:eastAsia="ru-RU"/>
        </w:rPr>
      </w:pPr>
      <w:r w:rsidRPr="00761BB4">
        <w:rPr>
          <w:rFonts w:ascii="Times New Roman" w:hAnsi="Times New Roman" w:cs="Times New Roman"/>
          <w:b/>
          <w:lang w:val="uk-UA" w:eastAsia="ru-RU"/>
        </w:rPr>
        <w:t>Об’єкт страхування</w:t>
      </w:r>
      <w:r w:rsidRPr="00761BB4">
        <w:rPr>
          <w:rFonts w:ascii="Times New Roman" w:hAnsi="Times New Roman" w:cs="Times New Roman"/>
          <w:lang w:val="uk-UA" w:eastAsia="ru-RU"/>
        </w:rPr>
        <w:t>: відповідальність Страхувальника або особи, відповідальність якої застрахована, за заподіяну шкоду третій особі або її майну під час ДТП внаслідок експлуатації забезпеченого транспортного засобу.</w:t>
      </w:r>
    </w:p>
    <w:p w:rsidR="006258AD" w:rsidRDefault="006258AD" w:rsidP="00623DD2">
      <w:pPr>
        <w:tabs>
          <w:tab w:val="left" w:pos="993"/>
        </w:tabs>
        <w:spacing w:after="0" w:line="240" w:lineRule="auto"/>
        <w:ind w:left="-142" w:right="282"/>
        <w:jc w:val="both"/>
        <w:rPr>
          <w:rFonts w:ascii="Times New Roman" w:hAnsi="Times New Roman" w:cs="Times New Roman"/>
          <w:lang w:eastAsia="ru-RU"/>
        </w:rPr>
      </w:pPr>
    </w:p>
    <w:p w:rsidR="00CF16FF" w:rsidRPr="00CF16FF" w:rsidRDefault="00CF16FF" w:rsidP="0013074E">
      <w:pPr>
        <w:keepNext/>
        <w:keepLines/>
        <w:widowControl w:val="0"/>
        <w:numPr>
          <w:ilvl w:val="0"/>
          <w:numId w:val="24"/>
        </w:numPr>
        <w:shd w:val="clear" w:color="auto" w:fill="D2E7F6"/>
        <w:tabs>
          <w:tab w:val="left" w:pos="284"/>
        </w:tabs>
        <w:autoSpaceDE w:val="0"/>
        <w:autoSpaceDN w:val="0"/>
        <w:spacing w:after="0" w:line="240" w:lineRule="auto"/>
        <w:ind w:left="-142" w:right="282" w:firstLine="0"/>
        <w:jc w:val="center"/>
        <w:rPr>
          <w:rFonts w:ascii="Times New Roman" w:eastAsia="Times New Roman" w:hAnsi="Times New Roman" w:cs="Times New Roman"/>
          <w:b/>
          <w:bCs/>
          <w:spacing w:val="4"/>
          <w:lang w:eastAsia="uk-UA"/>
        </w:rPr>
      </w:pPr>
      <w:bookmarkStart w:id="1" w:name="_Ref130838183"/>
      <w:r w:rsidRPr="00CF16FF">
        <w:rPr>
          <w:rFonts w:ascii="Times New Roman" w:eastAsia="Times New Roman" w:hAnsi="Times New Roman" w:cs="Times New Roman"/>
          <w:b/>
          <w:lang w:eastAsia="ru-RU"/>
        </w:rPr>
        <w:t>ПЕРЕЛІК ВИНЯТКІВ ІЗ СТРАХОВИХ ВИПАДКІВ І ОБМЕЖЕННЯ СТРАХУВАННЯ</w:t>
      </w:r>
      <w:r w:rsidRPr="00CF16FF">
        <w:rPr>
          <w:rFonts w:ascii="Times New Roman" w:eastAsia="Times New Roman" w:hAnsi="Times New Roman" w:cs="Times New Roman"/>
          <w:b/>
          <w:bCs/>
          <w:spacing w:val="4"/>
          <w:lang w:eastAsia="uk-UA"/>
        </w:rPr>
        <w:t>. ПРИЧИНИ ВІДМОВИ У СТРАХОВ</w:t>
      </w:r>
      <w:bookmarkEnd w:id="1"/>
      <w:r w:rsidRPr="00CF16FF">
        <w:rPr>
          <w:rFonts w:ascii="Times New Roman" w:eastAsia="Times New Roman" w:hAnsi="Times New Roman" w:cs="Times New Roman"/>
          <w:b/>
          <w:bCs/>
          <w:spacing w:val="4"/>
          <w:lang w:eastAsia="uk-UA"/>
        </w:rPr>
        <w:t>ІЙ ВИПЛАТІ</w:t>
      </w:r>
    </w:p>
    <w:p w:rsidR="006049B7" w:rsidRPr="0087774E" w:rsidRDefault="006049B7" w:rsidP="00623DD2">
      <w:pPr>
        <w:pStyle w:val="a8"/>
        <w:numPr>
          <w:ilvl w:val="1"/>
          <w:numId w:val="21"/>
        </w:numPr>
        <w:tabs>
          <w:tab w:val="left" w:pos="284"/>
        </w:tabs>
        <w:spacing w:after="0" w:line="240" w:lineRule="auto"/>
        <w:ind w:left="-142" w:right="282" w:firstLine="0"/>
        <w:jc w:val="both"/>
        <w:rPr>
          <w:rFonts w:ascii="Times New Roman" w:eastAsia="Times New Roman" w:hAnsi="Times New Roman" w:cs="Times New Roman"/>
          <w:bCs/>
          <w:spacing w:val="4"/>
          <w:lang w:eastAsia="uk-UA"/>
        </w:rPr>
      </w:pPr>
      <w:r w:rsidRPr="0087774E">
        <w:rPr>
          <w:rFonts w:ascii="Times New Roman" w:eastAsia="Times New Roman" w:hAnsi="Times New Roman" w:cs="Times New Roman"/>
          <w:bCs/>
          <w:spacing w:val="4"/>
          <w:lang w:eastAsia="uk-UA"/>
        </w:rPr>
        <w:t xml:space="preserve">Страховик має право відмовити у виплаті страхового відшкодування з таких причин: </w:t>
      </w:r>
    </w:p>
    <w:p w:rsidR="0094104D" w:rsidRDefault="0094104D"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4.1.1. </w:t>
      </w:r>
      <w:r w:rsidR="006049B7" w:rsidRPr="006049B7">
        <w:rPr>
          <w:rFonts w:ascii="Times New Roman" w:eastAsia="Times New Roman" w:hAnsi="Times New Roman" w:cs="Times New Roman"/>
          <w:bCs/>
          <w:spacing w:val="4"/>
          <w:lang w:eastAsia="uk-UA"/>
        </w:rPr>
        <w:t>якщо подія була викликана управлінням забезпеченим ТЗ Страхувальником, особою, відповідальність якої застрахована, або іншою особою, що експлуатує ТЗ на законних підставах, в будь-якій формі сп’яніння (алкогольного, наркотичного, токсичного) чи знаходячись під впливом лікарських препаратів, що протипоказані при керуванні ТЗ, а також без наявності належного свідоцтва на право керування ТЗ відповідної категорії;</w:t>
      </w:r>
    </w:p>
    <w:p w:rsidR="006049B7" w:rsidRDefault="0094104D"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4.1.2. </w:t>
      </w:r>
      <w:r w:rsidR="006049B7" w:rsidRPr="006049B7">
        <w:rPr>
          <w:rFonts w:ascii="Times New Roman" w:eastAsia="Times New Roman" w:hAnsi="Times New Roman" w:cs="Times New Roman"/>
          <w:bCs/>
          <w:spacing w:val="4"/>
          <w:lang w:eastAsia="uk-UA"/>
        </w:rPr>
        <w:t xml:space="preserve">якщо водій забезпеченого ТЗ зник із місця дорожньо-транспортної пригоди – події, що сталася під час руху ТЗ (далі - ДТП) або відмовився від проведення в установленому порядку перевірки, констатуючої дію алкогольних напоїв, наркотичних чи інших токсичних речовин чи споживав ці речовини після ДТП до відповідної констатуючої перевірки; </w:t>
      </w:r>
    </w:p>
    <w:p w:rsidR="006049B7" w:rsidRDefault="0094104D"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4.1.3. </w:t>
      </w:r>
      <w:r w:rsidR="006049B7" w:rsidRPr="006049B7">
        <w:rPr>
          <w:rFonts w:ascii="Times New Roman" w:eastAsia="Times New Roman" w:hAnsi="Times New Roman" w:cs="Times New Roman"/>
          <w:bCs/>
          <w:spacing w:val="4"/>
          <w:lang w:eastAsia="uk-UA"/>
        </w:rPr>
        <w:t xml:space="preserve">якщо забезпечений ТЗ зник із місця ДТП, але згодом був знайдений; </w:t>
      </w:r>
    </w:p>
    <w:p w:rsidR="006049B7" w:rsidRDefault="0094104D"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4.1.4. </w:t>
      </w:r>
      <w:r w:rsidR="006049B7" w:rsidRPr="006049B7">
        <w:rPr>
          <w:rFonts w:ascii="Times New Roman" w:eastAsia="Times New Roman" w:hAnsi="Times New Roman" w:cs="Times New Roman"/>
          <w:bCs/>
          <w:spacing w:val="4"/>
          <w:lang w:eastAsia="uk-UA"/>
        </w:rPr>
        <w:t xml:space="preserve">якщо ДТП визначена в установленому порядку безпосереднім наслідком невідповідності технічного стану та обладнання забезпеченого ТЗ існуючим вимогам правил дорожнього руху (далі - ПДР); </w:t>
      </w:r>
    </w:p>
    <w:p w:rsidR="006049B7" w:rsidRDefault="0087774E"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4.1.5. </w:t>
      </w:r>
      <w:r w:rsidR="006049B7" w:rsidRPr="006049B7">
        <w:rPr>
          <w:rFonts w:ascii="Times New Roman" w:eastAsia="Times New Roman" w:hAnsi="Times New Roman" w:cs="Times New Roman"/>
          <w:bCs/>
          <w:spacing w:val="4"/>
          <w:lang w:eastAsia="uk-UA"/>
        </w:rPr>
        <w:t xml:space="preserve">у разі вчинення Страхувальником, особою, відповідальність якої застрахована, або іншою особою, що експлуатує ТЗ на законних підставах, злочину, умисного правопорушення, дій, спрямованих на настання збитків; </w:t>
      </w:r>
    </w:p>
    <w:p w:rsidR="0087774E" w:rsidRDefault="0087774E"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4.1.6. </w:t>
      </w:r>
      <w:r w:rsidR="006049B7" w:rsidRPr="006049B7">
        <w:rPr>
          <w:rFonts w:ascii="Times New Roman" w:eastAsia="Times New Roman" w:hAnsi="Times New Roman" w:cs="Times New Roman"/>
          <w:bCs/>
          <w:spacing w:val="4"/>
          <w:lang w:eastAsia="uk-UA"/>
        </w:rPr>
        <w:t>використання ТЗ для навчальної їзди;</w:t>
      </w:r>
    </w:p>
    <w:p w:rsidR="006049B7" w:rsidRDefault="0087774E"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lastRenderedPageBreak/>
        <w:t xml:space="preserve">4.1.7. </w:t>
      </w:r>
      <w:r w:rsidR="006049B7" w:rsidRPr="006049B7">
        <w:rPr>
          <w:rFonts w:ascii="Times New Roman" w:eastAsia="Times New Roman" w:hAnsi="Times New Roman" w:cs="Times New Roman"/>
          <w:bCs/>
          <w:spacing w:val="4"/>
          <w:lang w:eastAsia="uk-UA"/>
        </w:rPr>
        <w:t xml:space="preserve"> несвоєчасне виконання Страхувальником (особою, відповідальність  якої застрахована) дій, що передбачені </w:t>
      </w:r>
      <w:r w:rsidR="00E31849" w:rsidRPr="00E31849">
        <w:rPr>
          <w:rFonts w:ascii="Times New Roman" w:eastAsia="Times New Roman" w:hAnsi="Times New Roman" w:cs="Times New Roman"/>
          <w:bCs/>
          <w:spacing w:val="4"/>
          <w:lang w:eastAsia="uk-UA"/>
        </w:rPr>
        <w:t>Розділом 9 цих Загальних</w:t>
      </w:r>
      <w:r w:rsidR="00E31849">
        <w:rPr>
          <w:rFonts w:ascii="Times New Roman" w:eastAsia="Times New Roman" w:hAnsi="Times New Roman" w:cs="Times New Roman"/>
          <w:bCs/>
          <w:spacing w:val="4"/>
          <w:lang w:eastAsia="uk-UA"/>
        </w:rPr>
        <w:t xml:space="preserve"> умов страхового продукту</w:t>
      </w:r>
      <w:r w:rsidR="006049B7" w:rsidRPr="006049B7">
        <w:rPr>
          <w:rFonts w:ascii="Times New Roman" w:eastAsia="Times New Roman" w:hAnsi="Times New Roman" w:cs="Times New Roman"/>
          <w:bCs/>
          <w:spacing w:val="4"/>
          <w:lang w:eastAsia="uk-UA"/>
        </w:rPr>
        <w:t xml:space="preserve">, при настанні події, що має ознаки страхового випадку, без поважних причин; </w:t>
      </w:r>
    </w:p>
    <w:p w:rsidR="008362A4" w:rsidRDefault="008362A4"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4.1.8. </w:t>
      </w:r>
      <w:r w:rsidR="006049B7" w:rsidRPr="006049B7">
        <w:rPr>
          <w:rFonts w:ascii="Times New Roman" w:eastAsia="Times New Roman" w:hAnsi="Times New Roman" w:cs="Times New Roman"/>
          <w:bCs/>
          <w:spacing w:val="4"/>
          <w:lang w:eastAsia="uk-UA"/>
        </w:rPr>
        <w:t>подання Страхувальником (особою, відповідальність якої застрахована) навмисно неправдивих відомостей про забезпечений ТЗ або про факт настання страхового випадку;</w:t>
      </w:r>
    </w:p>
    <w:p w:rsidR="006049B7" w:rsidRDefault="008362A4"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4.1.9. </w:t>
      </w:r>
      <w:r w:rsidR="006049B7" w:rsidRPr="006049B7">
        <w:rPr>
          <w:rFonts w:ascii="Times New Roman" w:eastAsia="Times New Roman" w:hAnsi="Times New Roman" w:cs="Times New Roman"/>
          <w:bCs/>
          <w:spacing w:val="4"/>
          <w:lang w:eastAsia="uk-UA"/>
        </w:rPr>
        <w:t xml:space="preserve"> будь-яких військових дій, а також маневрів або інших військових заходів; вторгнення, дій іноземних держав (при оголошенні війни або без оголошення війни), воєнних/збройних конфліктів, дії незаконних збройних формувань, повалення/захоплення влади або спроби таких дій, мародерства, агресії іншої держави або заходів щодо її подолання, громадянської війни, громадських заворушень, терористичних актів, терористичної або антитерористичної діяльності, вуличних заворушень усякого роду, масових заворушень або страйків, заколотів, локаутів, повстань, революцій, узурпації влади, цивільних безладь, військового або надзвичайного стану; страйків, державних переворотів, актів тероризму, військової диктатури.</w:t>
      </w:r>
    </w:p>
    <w:p w:rsidR="006049B7" w:rsidRDefault="008362A4"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4.2. </w:t>
      </w:r>
      <w:r w:rsidR="006049B7" w:rsidRPr="006049B7">
        <w:rPr>
          <w:rFonts w:ascii="Times New Roman" w:eastAsia="Times New Roman" w:hAnsi="Times New Roman" w:cs="Times New Roman"/>
          <w:bCs/>
          <w:spacing w:val="4"/>
          <w:lang w:eastAsia="uk-UA"/>
        </w:rPr>
        <w:t>Згідно з умовами Договору, на страхування не приймаються:</w:t>
      </w:r>
    </w:p>
    <w:p w:rsidR="006049B7" w:rsidRPr="006049B7" w:rsidRDefault="008362A4"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4.2.1. </w:t>
      </w:r>
      <w:r w:rsidR="006049B7" w:rsidRPr="006049B7">
        <w:rPr>
          <w:rFonts w:ascii="Times New Roman" w:eastAsia="Times New Roman" w:hAnsi="Times New Roman" w:cs="Times New Roman"/>
          <w:bCs/>
          <w:spacing w:val="4"/>
          <w:lang w:eastAsia="uk-UA"/>
        </w:rPr>
        <w:t>Автобуси (D1, D2), Вантажні автомобілі (С1, С2), Причепи (Е), Сільгосптехніка, спеціальні ТЗ;</w:t>
      </w:r>
    </w:p>
    <w:p w:rsidR="006049B7" w:rsidRPr="008362A4" w:rsidRDefault="006049B7" w:rsidP="009D2C6F">
      <w:pPr>
        <w:pStyle w:val="a8"/>
        <w:numPr>
          <w:ilvl w:val="2"/>
          <w:numId w:val="22"/>
        </w:numPr>
        <w:tabs>
          <w:tab w:val="right" w:pos="426"/>
        </w:tabs>
        <w:spacing w:after="0" w:line="240" w:lineRule="auto"/>
        <w:ind w:left="-142" w:right="282" w:firstLine="0"/>
        <w:jc w:val="both"/>
        <w:rPr>
          <w:rFonts w:ascii="Times New Roman" w:eastAsia="Times New Roman" w:hAnsi="Times New Roman" w:cs="Times New Roman"/>
          <w:bCs/>
          <w:spacing w:val="4"/>
          <w:lang w:eastAsia="uk-UA"/>
        </w:rPr>
      </w:pPr>
      <w:r w:rsidRPr="008362A4">
        <w:rPr>
          <w:rFonts w:ascii="Times New Roman" w:eastAsia="Times New Roman" w:hAnsi="Times New Roman" w:cs="Times New Roman"/>
          <w:bCs/>
          <w:spacing w:val="4"/>
          <w:lang w:eastAsia="uk-UA"/>
        </w:rPr>
        <w:t xml:space="preserve">ТЗ, які використовуються як таксі, для навчання, тренування, тест-драйву, у спортивних змаганнях, конкурсах i підготовки до них; </w:t>
      </w:r>
    </w:p>
    <w:p w:rsidR="007F4B3D" w:rsidRPr="007F4B3D" w:rsidRDefault="006049B7" w:rsidP="009D2C6F">
      <w:pPr>
        <w:pStyle w:val="a8"/>
        <w:numPr>
          <w:ilvl w:val="2"/>
          <w:numId w:val="22"/>
        </w:numPr>
        <w:tabs>
          <w:tab w:val="right" w:pos="426"/>
        </w:tabs>
        <w:spacing w:after="0" w:line="240" w:lineRule="auto"/>
        <w:ind w:left="-142" w:right="282" w:firstLine="0"/>
        <w:jc w:val="both"/>
        <w:rPr>
          <w:rFonts w:ascii="Times New Roman" w:eastAsia="Times New Roman" w:hAnsi="Times New Roman" w:cs="Times New Roman"/>
          <w:bCs/>
          <w:spacing w:val="4"/>
          <w:lang w:eastAsia="uk-UA"/>
        </w:rPr>
      </w:pPr>
      <w:r w:rsidRPr="008362A4">
        <w:rPr>
          <w:rFonts w:ascii="Times New Roman" w:eastAsia="Times New Roman" w:hAnsi="Times New Roman" w:cs="Times New Roman"/>
          <w:bCs/>
          <w:spacing w:val="4"/>
          <w:lang w:eastAsia="uk-UA"/>
        </w:rPr>
        <w:t>ТЗ передані у прокат, лізинг, оренду, заставу; що не підлягають страхуванню по ОСЦПВВНТЗ;</w:t>
      </w:r>
    </w:p>
    <w:p w:rsidR="006049B7" w:rsidRPr="007F4B3D" w:rsidRDefault="006049B7" w:rsidP="009D2C6F">
      <w:pPr>
        <w:pStyle w:val="a8"/>
        <w:numPr>
          <w:ilvl w:val="2"/>
          <w:numId w:val="22"/>
        </w:numPr>
        <w:tabs>
          <w:tab w:val="right" w:pos="426"/>
        </w:tabs>
        <w:spacing w:after="0" w:line="240" w:lineRule="auto"/>
        <w:ind w:left="-142" w:right="282" w:firstLine="0"/>
        <w:jc w:val="both"/>
        <w:rPr>
          <w:rFonts w:ascii="Times New Roman" w:eastAsia="Times New Roman" w:hAnsi="Times New Roman" w:cs="Times New Roman"/>
          <w:bCs/>
          <w:spacing w:val="4"/>
          <w:lang w:eastAsia="uk-UA"/>
        </w:rPr>
      </w:pPr>
      <w:r w:rsidRPr="008362A4">
        <w:rPr>
          <w:rFonts w:ascii="Times New Roman" w:eastAsia="Times New Roman" w:hAnsi="Times New Roman" w:cs="Times New Roman"/>
          <w:bCs/>
          <w:spacing w:val="4"/>
          <w:lang w:eastAsia="uk-UA"/>
        </w:rPr>
        <w:t xml:space="preserve"> </w:t>
      </w:r>
      <w:r w:rsidRPr="007F4B3D">
        <w:rPr>
          <w:rFonts w:ascii="Times New Roman" w:eastAsia="Times New Roman" w:hAnsi="Times New Roman" w:cs="Times New Roman"/>
          <w:bCs/>
          <w:spacing w:val="4"/>
          <w:lang w:eastAsia="uk-UA"/>
        </w:rPr>
        <w:t>ТЗ, що тимчасово ввезені на митну територію України (відсутня реєстрація у відповідних державних органах України);</w:t>
      </w:r>
    </w:p>
    <w:p w:rsidR="006049B7" w:rsidRPr="007F4B3D" w:rsidRDefault="006049B7" w:rsidP="009D2C6F">
      <w:pPr>
        <w:pStyle w:val="a8"/>
        <w:numPr>
          <w:ilvl w:val="2"/>
          <w:numId w:val="22"/>
        </w:numPr>
        <w:tabs>
          <w:tab w:val="right" w:pos="426"/>
        </w:tabs>
        <w:spacing w:after="0" w:line="240" w:lineRule="auto"/>
        <w:ind w:left="-142" w:right="282" w:firstLine="0"/>
        <w:jc w:val="both"/>
        <w:rPr>
          <w:rFonts w:ascii="Times New Roman" w:eastAsia="Times New Roman" w:hAnsi="Times New Roman" w:cs="Times New Roman"/>
          <w:bCs/>
          <w:spacing w:val="4"/>
          <w:lang w:eastAsia="uk-UA"/>
        </w:rPr>
      </w:pPr>
      <w:r w:rsidRPr="007F4B3D">
        <w:rPr>
          <w:rFonts w:ascii="Times New Roman" w:eastAsia="Times New Roman" w:hAnsi="Times New Roman" w:cs="Times New Roman"/>
          <w:bCs/>
          <w:spacing w:val="4"/>
          <w:lang w:eastAsia="uk-UA"/>
        </w:rPr>
        <w:t>ТЗ, що знаходяться в технічно несправному стані, мають значні механічні пошкодження кузова та лакофарбового покриття, в тому числі  корозійні;</w:t>
      </w:r>
    </w:p>
    <w:p w:rsidR="006049B7" w:rsidRPr="007F4B3D" w:rsidRDefault="006049B7" w:rsidP="009D2C6F">
      <w:pPr>
        <w:pStyle w:val="a8"/>
        <w:numPr>
          <w:ilvl w:val="2"/>
          <w:numId w:val="22"/>
        </w:numPr>
        <w:tabs>
          <w:tab w:val="right" w:pos="426"/>
        </w:tabs>
        <w:spacing w:after="0" w:line="240" w:lineRule="auto"/>
        <w:ind w:left="-142" w:right="282" w:firstLine="0"/>
        <w:jc w:val="both"/>
        <w:rPr>
          <w:rFonts w:ascii="Times New Roman" w:eastAsia="Times New Roman" w:hAnsi="Times New Roman" w:cs="Times New Roman"/>
          <w:bCs/>
          <w:spacing w:val="4"/>
          <w:lang w:eastAsia="uk-UA"/>
        </w:rPr>
      </w:pPr>
      <w:r w:rsidRPr="007F4B3D">
        <w:rPr>
          <w:rFonts w:ascii="Times New Roman" w:eastAsia="Times New Roman" w:hAnsi="Times New Roman" w:cs="Times New Roman"/>
          <w:bCs/>
          <w:spacing w:val="4"/>
          <w:lang w:eastAsia="uk-UA"/>
        </w:rPr>
        <w:t>ТЗ, що належить юридичній особі.</w:t>
      </w:r>
    </w:p>
    <w:p w:rsidR="006049B7" w:rsidRPr="007F4B3D" w:rsidRDefault="006049B7" w:rsidP="009D2C6F">
      <w:pPr>
        <w:pStyle w:val="a8"/>
        <w:numPr>
          <w:ilvl w:val="1"/>
          <w:numId w:val="22"/>
        </w:numPr>
        <w:tabs>
          <w:tab w:val="right" w:pos="426"/>
        </w:tabs>
        <w:spacing w:after="0" w:line="240" w:lineRule="auto"/>
        <w:ind w:left="-142" w:right="282" w:firstLine="0"/>
        <w:jc w:val="both"/>
        <w:rPr>
          <w:rFonts w:ascii="Times New Roman" w:eastAsia="Times New Roman" w:hAnsi="Times New Roman" w:cs="Times New Roman"/>
          <w:bCs/>
          <w:spacing w:val="4"/>
          <w:lang w:eastAsia="uk-UA"/>
        </w:rPr>
      </w:pPr>
      <w:r w:rsidRPr="007F4B3D">
        <w:rPr>
          <w:rFonts w:ascii="Times New Roman" w:eastAsia="Times New Roman" w:hAnsi="Times New Roman" w:cs="Times New Roman"/>
          <w:bCs/>
          <w:spacing w:val="4"/>
          <w:lang w:eastAsia="uk-UA"/>
        </w:rPr>
        <w:t>За Договором Страховиком в будь якому випадку не відшкодовуються:</w:t>
      </w:r>
    </w:p>
    <w:p w:rsidR="006049B7" w:rsidRDefault="007F4B3D" w:rsidP="009D2C6F">
      <w:pPr>
        <w:tabs>
          <w:tab w:val="right" w:pos="567"/>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4.3.1. </w:t>
      </w:r>
      <w:r w:rsidR="009D2C6F">
        <w:rPr>
          <w:rFonts w:ascii="Times New Roman" w:eastAsia="Times New Roman" w:hAnsi="Times New Roman" w:cs="Times New Roman"/>
          <w:bCs/>
          <w:spacing w:val="4"/>
          <w:lang w:eastAsia="uk-UA"/>
        </w:rPr>
        <w:t xml:space="preserve"> </w:t>
      </w:r>
      <w:r w:rsidR="006049B7" w:rsidRPr="006049B7">
        <w:rPr>
          <w:rFonts w:ascii="Times New Roman" w:eastAsia="Times New Roman" w:hAnsi="Times New Roman" w:cs="Times New Roman"/>
          <w:bCs/>
          <w:spacing w:val="4"/>
          <w:lang w:eastAsia="uk-UA"/>
        </w:rPr>
        <w:t>збитки пов’язані з упущеною вигодою чи втраченими доходами;</w:t>
      </w:r>
    </w:p>
    <w:p w:rsidR="007F4B3D" w:rsidRDefault="007F4B3D" w:rsidP="009D2C6F">
      <w:pPr>
        <w:tabs>
          <w:tab w:val="right" w:pos="567"/>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4.3.2. </w:t>
      </w:r>
      <w:r w:rsidR="009D2C6F">
        <w:rPr>
          <w:rFonts w:ascii="Times New Roman" w:eastAsia="Times New Roman" w:hAnsi="Times New Roman" w:cs="Times New Roman"/>
          <w:bCs/>
          <w:spacing w:val="4"/>
          <w:lang w:eastAsia="uk-UA"/>
        </w:rPr>
        <w:t xml:space="preserve"> </w:t>
      </w:r>
      <w:r w:rsidR="006049B7" w:rsidRPr="006049B7">
        <w:rPr>
          <w:rFonts w:ascii="Times New Roman" w:eastAsia="Times New Roman" w:hAnsi="Times New Roman" w:cs="Times New Roman"/>
          <w:bCs/>
          <w:spacing w:val="4"/>
          <w:lang w:eastAsia="uk-UA"/>
        </w:rPr>
        <w:t>збитки, нанесені майну водія або пасажирам забезпеченого ТЗ;</w:t>
      </w:r>
    </w:p>
    <w:p w:rsidR="006049B7" w:rsidRDefault="007F4B3D" w:rsidP="009D2C6F">
      <w:pPr>
        <w:tabs>
          <w:tab w:val="right" w:pos="426"/>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4.3.3. </w:t>
      </w:r>
      <w:r w:rsidR="006049B7" w:rsidRPr="006049B7">
        <w:rPr>
          <w:rFonts w:ascii="Times New Roman" w:eastAsia="Times New Roman" w:hAnsi="Times New Roman" w:cs="Times New Roman"/>
          <w:bCs/>
          <w:spacing w:val="4"/>
          <w:lang w:eastAsia="uk-UA"/>
        </w:rPr>
        <w:t xml:space="preserve"> непрямі витрати й збитки, втрата прибутку, а також моральна шкода, нанесена Потерпілому;</w:t>
      </w:r>
    </w:p>
    <w:p w:rsidR="006049B7" w:rsidRDefault="007F4B3D" w:rsidP="009D2C6F">
      <w:pPr>
        <w:tabs>
          <w:tab w:val="right" w:pos="426"/>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4.3.4. </w:t>
      </w:r>
      <w:r w:rsidR="006049B7" w:rsidRPr="006049B7">
        <w:rPr>
          <w:rFonts w:ascii="Times New Roman" w:eastAsia="Times New Roman" w:hAnsi="Times New Roman" w:cs="Times New Roman"/>
          <w:bCs/>
          <w:spacing w:val="4"/>
          <w:lang w:eastAsia="uk-UA"/>
        </w:rPr>
        <w:t xml:space="preserve">будь-які збитки внаслідок забруднення території, де сталась ДТП, або нанесення шкоди навколишньому природному середовищу; </w:t>
      </w:r>
    </w:p>
    <w:p w:rsidR="00AC4647" w:rsidRDefault="007F4B3D" w:rsidP="009D2C6F">
      <w:pPr>
        <w:tabs>
          <w:tab w:val="right" w:pos="426"/>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4.3.5. </w:t>
      </w:r>
      <w:r w:rsidR="006049B7" w:rsidRPr="006049B7">
        <w:rPr>
          <w:rFonts w:ascii="Times New Roman" w:eastAsia="Times New Roman" w:hAnsi="Times New Roman" w:cs="Times New Roman"/>
          <w:bCs/>
          <w:spacing w:val="4"/>
          <w:lang w:eastAsia="uk-UA"/>
        </w:rPr>
        <w:t>збитки, які виникли внаслідок навмисних дій потерпілих, визнаних такими у встановленому порядку;</w:t>
      </w:r>
    </w:p>
    <w:p w:rsidR="006049B7" w:rsidRDefault="00AC4647" w:rsidP="009D2C6F">
      <w:pPr>
        <w:tabs>
          <w:tab w:val="right" w:pos="567"/>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4.3.6. </w:t>
      </w:r>
      <w:r w:rsidR="006049B7" w:rsidRPr="006049B7">
        <w:rPr>
          <w:rFonts w:ascii="Times New Roman" w:eastAsia="Times New Roman" w:hAnsi="Times New Roman" w:cs="Times New Roman"/>
          <w:bCs/>
          <w:spacing w:val="4"/>
          <w:lang w:eastAsia="uk-UA"/>
        </w:rPr>
        <w:t xml:space="preserve"> збитки, викликані втратою товарної вартості майна Потерпілого; </w:t>
      </w:r>
    </w:p>
    <w:p w:rsidR="006049B7" w:rsidRDefault="00AC4647" w:rsidP="009D2C6F">
      <w:pPr>
        <w:tabs>
          <w:tab w:val="right" w:pos="567"/>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4.3.7. </w:t>
      </w:r>
      <w:r w:rsidR="006049B7" w:rsidRPr="006049B7">
        <w:rPr>
          <w:rFonts w:ascii="Times New Roman" w:eastAsia="Times New Roman" w:hAnsi="Times New Roman" w:cs="Times New Roman"/>
          <w:bCs/>
          <w:spacing w:val="4"/>
          <w:lang w:eastAsia="uk-UA"/>
        </w:rPr>
        <w:t>витрати на ремонт ТЗ Потерпілого та витрати на ремонт пошкоджень ТЗ Потерпілого, не пов’язані із страховим випадком, збитки, заподіяні внаслідок вибуху боєприпасів чи вибухових речовин, в т.ч. які перевозились в забезпеченому ТЗ в момент настання страхового випадку;</w:t>
      </w:r>
    </w:p>
    <w:p w:rsidR="006049B7" w:rsidRPr="006049B7" w:rsidRDefault="00AC4647" w:rsidP="009D2C6F">
      <w:pPr>
        <w:tabs>
          <w:tab w:val="right" w:pos="567"/>
        </w:tabs>
        <w:spacing w:after="0" w:line="240" w:lineRule="auto"/>
        <w:ind w:left="-142"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4.3.8. </w:t>
      </w:r>
      <w:r w:rsidR="009D2C6F">
        <w:rPr>
          <w:rFonts w:ascii="Times New Roman" w:eastAsia="Times New Roman" w:hAnsi="Times New Roman" w:cs="Times New Roman"/>
          <w:bCs/>
          <w:spacing w:val="4"/>
          <w:lang w:eastAsia="uk-UA"/>
        </w:rPr>
        <w:t xml:space="preserve"> </w:t>
      </w:r>
      <w:r w:rsidR="006049B7" w:rsidRPr="006049B7">
        <w:rPr>
          <w:rFonts w:ascii="Times New Roman" w:eastAsia="Times New Roman" w:hAnsi="Times New Roman" w:cs="Times New Roman"/>
          <w:bCs/>
          <w:spacing w:val="4"/>
          <w:lang w:eastAsia="uk-UA"/>
        </w:rPr>
        <w:t>пошкодження або знищення внаслідок ДТП антикварних речей, виробів з дорогоцінних металів, дорогоцінного та напівдорогоцінного каміння, біжутерії, предметів релігійного культу, картин, рукописів, грошових знаків, цінних паперів, різного роду документів, філателістичних, нумізматичних та інших колекцій.</w:t>
      </w:r>
    </w:p>
    <w:p w:rsidR="00FD574D" w:rsidRPr="006049B7" w:rsidRDefault="00FD574D" w:rsidP="00623DD2">
      <w:pPr>
        <w:tabs>
          <w:tab w:val="left" w:pos="426"/>
          <w:tab w:val="left" w:pos="840"/>
          <w:tab w:val="left" w:pos="993"/>
        </w:tabs>
        <w:spacing w:after="0" w:line="240" w:lineRule="auto"/>
        <w:ind w:left="-142" w:right="282"/>
        <w:contextualSpacing/>
        <w:jc w:val="both"/>
        <w:rPr>
          <w:rFonts w:ascii="Times New Roman" w:hAnsi="Times New Roman" w:cs="Times New Roman"/>
        </w:rPr>
      </w:pPr>
    </w:p>
    <w:p w:rsidR="00346DE9" w:rsidRPr="00942897" w:rsidRDefault="00346DE9" w:rsidP="0013074E">
      <w:pPr>
        <w:pStyle w:val="a8"/>
        <w:numPr>
          <w:ilvl w:val="0"/>
          <w:numId w:val="22"/>
        </w:numPr>
        <w:shd w:val="clear" w:color="auto" w:fill="D2E7F6"/>
        <w:tabs>
          <w:tab w:val="left" w:pos="993"/>
        </w:tabs>
        <w:spacing w:after="0" w:line="240" w:lineRule="auto"/>
        <w:ind w:left="-142" w:right="282" w:firstLine="0"/>
        <w:jc w:val="center"/>
        <w:rPr>
          <w:rFonts w:ascii="Times New Roman" w:eastAsia="Times New Roman" w:hAnsi="Times New Roman" w:cs="Times New Roman"/>
          <w:b/>
          <w:lang w:eastAsia="ru-RU"/>
        </w:rPr>
      </w:pPr>
      <w:bookmarkStart w:id="2" w:name="_Ref37322430"/>
      <w:r w:rsidRPr="00942897">
        <w:rPr>
          <w:rFonts w:ascii="Times New Roman" w:eastAsia="Times New Roman" w:hAnsi="Times New Roman" w:cs="Times New Roman"/>
          <w:b/>
          <w:lang w:eastAsia="ru-RU"/>
        </w:rPr>
        <w:t>СТРАХОВА СУМА. ФРАНШИЗА</w:t>
      </w:r>
    </w:p>
    <w:p w:rsidR="00EC0185" w:rsidRPr="00A46004" w:rsidRDefault="00EC0185" w:rsidP="00623DD2">
      <w:pPr>
        <w:tabs>
          <w:tab w:val="left" w:pos="993"/>
        </w:tabs>
        <w:spacing w:after="0" w:line="240" w:lineRule="auto"/>
        <w:ind w:left="-142" w:right="282"/>
        <w:rPr>
          <w:rFonts w:ascii="Times New Roman" w:eastAsia="Times New Roman" w:hAnsi="Times New Roman" w:cs="Times New Roman"/>
          <w:b/>
          <w:lang w:eastAsia="ru-RU"/>
        </w:rPr>
      </w:pPr>
    </w:p>
    <w:p w:rsidR="00895827" w:rsidRPr="00803817" w:rsidRDefault="00895827" w:rsidP="00623DD2">
      <w:pPr>
        <w:pStyle w:val="a8"/>
        <w:numPr>
          <w:ilvl w:val="1"/>
          <w:numId w:val="23"/>
        </w:numPr>
        <w:tabs>
          <w:tab w:val="left" w:pos="0"/>
          <w:tab w:val="left" w:pos="426"/>
        </w:tabs>
        <w:suppressAutoHyphens/>
        <w:spacing w:after="0" w:line="1" w:lineRule="atLeast"/>
        <w:ind w:left="-142" w:right="282" w:firstLine="0"/>
        <w:jc w:val="both"/>
        <w:textDirection w:val="btLr"/>
        <w:textAlignment w:val="top"/>
        <w:outlineLvl w:val="0"/>
        <w:rPr>
          <w:rFonts w:ascii="Times New Roman" w:eastAsia="Calibri" w:hAnsi="Times New Roman" w:cs="Times New Roman"/>
        </w:rPr>
      </w:pPr>
      <w:r w:rsidRPr="00895827">
        <w:rPr>
          <w:rFonts w:ascii="Times New Roman" w:eastAsia="Calibri" w:hAnsi="Times New Roman" w:cs="Times New Roman"/>
        </w:rPr>
        <w:t>Страхова сума за Договором на одну Застр</w:t>
      </w:r>
      <w:r w:rsidR="00803817">
        <w:rPr>
          <w:rFonts w:ascii="Times New Roman" w:eastAsia="Calibri" w:hAnsi="Times New Roman" w:cs="Times New Roman"/>
        </w:rPr>
        <w:t xml:space="preserve">аховану особу зазначена у </w:t>
      </w:r>
      <w:r w:rsidR="00803817">
        <w:rPr>
          <w:rFonts w:ascii="Times New Roman" w:eastAsia="Calibri" w:hAnsi="Times New Roman" w:cs="Times New Roman"/>
          <w:lang w:val="uk-UA"/>
        </w:rPr>
        <w:t>Полісі та Індивідуальній пропозиції</w:t>
      </w:r>
      <w:r w:rsidRPr="00895827">
        <w:rPr>
          <w:rFonts w:ascii="Times New Roman" w:eastAsia="Calibri" w:hAnsi="Times New Roman" w:cs="Times New Roman"/>
        </w:rPr>
        <w:t>.</w:t>
      </w:r>
    </w:p>
    <w:p w:rsidR="00895827" w:rsidRPr="00803817" w:rsidRDefault="00895827" w:rsidP="00623DD2">
      <w:pPr>
        <w:pStyle w:val="a8"/>
        <w:numPr>
          <w:ilvl w:val="1"/>
          <w:numId w:val="23"/>
        </w:numPr>
        <w:tabs>
          <w:tab w:val="left" w:pos="0"/>
          <w:tab w:val="left" w:pos="426"/>
        </w:tabs>
        <w:suppressAutoHyphens/>
        <w:spacing w:after="0" w:line="1" w:lineRule="atLeast"/>
        <w:ind w:left="-142" w:right="282" w:firstLine="0"/>
        <w:jc w:val="both"/>
        <w:textDirection w:val="btLr"/>
        <w:textAlignment w:val="top"/>
        <w:outlineLvl w:val="0"/>
        <w:rPr>
          <w:rFonts w:ascii="Times New Roman" w:eastAsia="Calibri" w:hAnsi="Times New Roman" w:cs="Times New Roman"/>
        </w:rPr>
      </w:pPr>
      <w:r w:rsidRPr="00803817">
        <w:rPr>
          <w:rFonts w:ascii="Times New Roman" w:eastAsia="Calibri" w:hAnsi="Times New Roman" w:cs="Times New Roman"/>
        </w:rPr>
        <w:t>При настанні кожного страхового випадку страхова сума зменшується на суму здійсненого страхового відшкодування.</w:t>
      </w:r>
    </w:p>
    <w:p w:rsidR="00895827" w:rsidRPr="00803817" w:rsidRDefault="00895827" w:rsidP="00623DD2">
      <w:pPr>
        <w:pStyle w:val="a8"/>
        <w:numPr>
          <w:ilvl w:val="1"/>
          <w:numId w:val="23"/>
        </w:numPr>
        <w:tabs>
          <w:tab w:val="left" w:pos="0"/>
          <w:tab w:val="left" w:pos="426"/>
        </w:tabs>
        <w:suppressAutoHyphens/>
        <w:spacing w:after="0" w:line="1" w:lineRule="atLeast"/>
        <w:ind w:left="-142" w:right="282" w:firstLine="0"/>
        <w:jc w:val="both"/>
        <w:textDirection w:val="btLr"/>
        <w:textAlignment w:val="top"/>
        <w:outlineLvl w:val="0"/>
        <w:rPr>
          <w:rFonts w:ascii="Times New Roman" w:eastAsia="Calibri" w:hAnsi="Times New Roman" w:cs="Times New Roman"/>
        </w:rPr>
      </w:pPr>
      <w:r w:rsidRPr="00803817">
        <w:rPr>
          <w:rFonts w:ascii="Times New Roman" w:eastAsia="Calibri" w:hAnsi="Times New Roman" w:cs="Times New Roman"/>
        </w:rPr>
        <w:t>Страхова сума на одну потерпілу Третю особу: встановлюється пропорційно кількості потерпілих Третіх осіб за одним с</w:t>
      </w:r>
      <w:r w:rsidR="009568AD">
        <w:rPr>
          <w:rFonts w:ascii="Times New Roman" w:eastAsia="Calibri" w:hAnsi="Times New Roman" w:cs="Times New Roman"/>
        </w:rPr>
        <w:t>траховим випадком страхової сум</w:t>
      </w:r>
      <w:r w:rsidR="009568AD">
        <w:rPr>
          <w:rFonts w:ascii="Times New Roman" w:eastAsia="Calibri" w:hAnsi="Times New Roman" w:cs="Times New Roman"/>
          <w:lang w:val="uk-UA"/>
        </w:rPr>
        <w:t>и</w:t>
      </w:r>
      <w:r w:rsidRPr="00803817">
        <w:rPr>
          <w:rFonts w:ascii="Times New Roman" w:eastAsia="Calibri" w:hAnsi="Times New Roman" w:cs="Times New Roman"/>
        </w:rPr>
        <w:t>.</w:t>
      </w:r>
    </w:p>
    <w:p w:rsidR="00895827" w:rsidRPr="009568AD" w:rsidRDefault="00895827" w:rsidP="00623DD2">
      <w:pPr>
        <w:pStyle w:val="a8"/>
        <w:numPr>
          <w:ilvl w:val="1"/>
          <w:numId w:val="23"/>
        </w:numPr>
        <w:tabs>
          <w:tab w:val="left" w:pos="0"/>
          <w:tab w:val="left" w:pos="426"/>
        </w:tabs>
        <w:suppressAutoHyphens/>
        <w:spacing w:after="0" w:line="1" w:lineRule="atLeast"/>
        <w:ind w:left="-142" w:right="282" w:firstLine="0"/>
        <w:jc w:val="both"/>
        <w:textDirection w:val="btLr"/>
        <w:textAlignment w:val="top"/>
        <w:outlineLvl w:val="0"/>
        <w:rPr>
          <w:rFonts w:ascii="Times New Roman" w:eastAsia="Calibri" w:hAnsi="Times New Roman" w:cs="Times New Roman"/>
        </w:rPr>
      </w:pPr>
      <w:r w:rsidRPr="00803817">
        <w:rPr>
          <w:rFonts w:ascii="Times New Roman" w:eastAsia="Calibri" w:hAnsi="Times New Roman" w:cs="Times New Roman"/>
        </w:rPr>
        <w:t>Страховий платіж за Догов</w:t>
      </w:r>
      <w:r w:rsidR="00803817">
        <w:rPr>
          <w:rFonts w:ascii="Times New Roman" w:eastAsia="Calibri" w:hAnsi="Times New Roman" w:cs="Times New Roman"/>
        </w:rPr>
        <w:t xml:space="preserve">ором зазначений у </w:t>
      </w:r>
      <w:r w:rsidR="00803817">
        <w:rPr>
          <w:rFonts w:ascii="Times New Roman" w:eastAsia="Calibri" w:hAnsi="Times New Roman" w:cs="Times New Roman"/>
          <w:lang w:val="uk-UA"/>
        </w:rPr>
        <w:t>Полісі та Індивідуальній пропозиції.</w:t>
      </w:r>
    </w:p>
    <w:p w:rsidR="00895827" w:rsidRPr="009568AD" w:rsidRDefault="00895827" w:rsidP="00623DD2">
      <w:pPr>
        <w:pStyle w:val="a8"/>
        <w:numPr>
          <w:ilvl w:val="1"/>
          <w:numId w:val="23"/>
        </w:numPr>
        <w:tabs>
          <w:tab w:val="left" w:pos="0"/>
          <w:tab w:val="left" w:pos="426"/>
        </w:tabs>
        <w:suppressAutoHyphens/>
        <w:spacing w:after="0" w:line="1" w:lineRule="atLeast"/>
        <w:ind w:left="-142" w:right="282" w:firstLine="0"/>
        <w:jc w:val="both"/>
        <w:textDirection w:val="btLr"/>
        <w:textAlignment w:val="top"/>
        <w:outlineLvl w:val="0"/>
        <w:rPr>
          <w:rFonts w:ascii="Times New Roman" w:eastAsia="Calibri" w:hAnsi="Times New Roman" w:cs="Times New Roman"/>
        </w:rPr>
      </w:pPr>
      <w:r w:rsidRPr="009568AD">
        <w:rPr>
          <w:rFonts w:ascii="Times New Roman" w:eastAsia="Calibri" w:hAnsi="Times New Roman" w:cs="Times New Roman"/>
        </w:rPr>
        <w:t xml:space="preserve">Франшиза за </w:t>
      </w:r>
      <w:r w:rsidR="009568AD">
        <w:rPr>
          <w:rFonts w:ascii="Times New Roman" w:eastAsia="Calibri" w:hAnsi="Times New Roman" w:cs="Times New Roman"/>
          <w:lang w:val="uk-UA"/>
        </w:rPr>
        <w:t xml:space="preserve">умовами Продукту та </w:t>
      </w:r>
      <w:r w:rsidR="009568AD">
        <w:rPr>
          <w:rFonts w:ascii="Times New Roman" w:eastAsia="Calibri" w:hAnsi="Times New Roman" w:cs="Times New Roman"/>
        </w:rPr>
        <w:t>Договор</w:t>
      </w:r>
      <w:r w:rsidR="009568AD">
        <w:rPr>
          <w:rFonts w:ascii="Times New Roman" w:eastAsia="Calibri" w:hAnsi="Times New Roman" w:cs="Times New Roman"/>
          <w:lang w:val="uk-UA"/>
        </w:rPr>
        <w:t>у</w:t>
      </w:r>
      <w:r w:rsidRPr="009568AD">
        <w:rPr>
          <w:rFonts w:ascii="Times New Roman" w:eastAsia="Calibri" w:hAnsi="Times New Roman" w:cs="Times New Roman"/>
        </w:rPr>
        <w:t xml:space="preserve"> не застосовується.</w:t>
      </w:r>
    </w:p>
    <w:p w:rsidR="003E2996" w:rsidRPr="00895827" w:rsidRDefault="003E2996" w:rsidP="00623DD2">
      <w:pPr>
        <w:pStyle w:val="a8"/>
        <w:tabs>
          <w:tab w:val="left" w:pos="284"/>
          <w:tab w:val="left" w:pos="426"/>
          <w:tab w:val="left" w:pos="993"/>
        </w:tabs>
        <w:spacing w:after="0" w:line="240" w:lineRule="auto"/>
        <w:ind w:left="-142" w:right="282"/>
        <w:jc w:val="both"/>
        <w:rPr>
          <w:rFonts w:ascii="Times New Roman" w:hAnsi="Times New Roman" w:cs="Times New Roman"/>
          <w:lang w:val="uk-UA"/>
        </w:rPr>
      </w:pPr>
    </w:p>
    <w:p w:rsidR="00346DE9" w:rsidRDefault="00346DE9" w:rsidP="0013074E">
      <w:pPr>
        <w:numPr>
          <w:ilvl w:val="0"/>
          <w:numId w:val="23"/>
        </w:numPr>
        <w:shd w:val="clear" w:color="auto" w:fill="D2E7F6"/>
        <w:tabs>
          <w:tab w:val="left" w:pos="993"/>
        </w:tabs>
        <w:spacing w:after="0" w:line="240" w:lineRule="auto"/>
        <w:ind w:left="-142" w:right="282" w:firstLine="0"/>
        <w:jc w:val="center"/>
        <w:rPr>
          <w:rFonts w:ascii="Times New Roman" w:eastAsia="Times New Roman" w:hAnsi="Times New Roman" w:cs="Times New Roman"/>
          <w:b/>
          <w:lang w:eastAsia="ru-RU"/>
        </w:rPr>
      </w:pPr>
      <w:r w:rsidRPr="00A46004">
        <w:rPr>
          <w:rFonts w:ascii="Times New Roman" w:eastAsia="Times New Roman" w:hAnsi="Times New Roman" w:cs="Times New Roman"/>
          <w:b/>
          <w:lang w:eastAsia="ru-RU"/>
        </w:rPr>
        <w:t>СТРАХОВИЙ ТАРИФ, СТРАХОВИЙ ПЛАТІЖ ТА ПОРЯДОК ЙОГО ВНЕСЕННЯ</w:t>
      </w:r>
    </w:p>
    <w:p w:rsidR="00FD574D" w:rsidRPr="00A46004" w:rsidRDefault="00FD574D" w:rsidP="00623DD2">
      <w:pPr>
        <w:tabs>
          <w:tab w:val="left" w:pos="2955"/>
        </w:tabs>
        <w:spacing w:after="0" w:line="240" w:lineRule="auto"/>
        <w:ind w:left="-142" w:right="282"/>
        <w:rPr>
          <w:rFonts w:ascii="Times New Roman" w:eastAsia="Times New Roman" w:hAnsi="Times New Roman" w:cs="Times New Roman"/>
          <w:b/>
          <w:lang w:eastAsia="ru-RU"/>
        </w:rPr>
      </w:pPr>
    </w:p>
    <w:p w:rsidR="00381EBA" w:rsidRPr="00381EBA" w:rsidRDefault="00381EBA" w:rsidP="002D415C">
      <w:pPr>
        <w:pStyle w:val="a8"/>
        <w:numPr>
          <w:ilvl w:val="1"/>
          <w:numId w:val="23"/>
        </w:numPr>
        <w:tabs>
          <w:tab w:val="left" w:pos="426"/>
        </w:tabs>
        <w:suppressAutoHyphens/>
        <w:spacing w:after="0" w:line="1" w:lineRule="atLeast"/>
        <w:ind w:left="-142" w:right="130" w:firstLine="0"/>
        <w:jc w:val="both"/>
        <w:textDirection w:val="btLr"/>
        <w:textAlignment w:val="top"/>
        <w:outlineLvl w:val="0"/>
        <w:rPr>
          <w:rFonts w:ascii="Times New Roman" w:eastAsia="Calibri" w:hAnsi="Times New Roman" w:cs="Times New Roman"/>
        </w:rPr>
      </w:pPr>
      <w:r w:rsidRPr="00381EBA">
        <w:rPr>
          <w:rFonts w:ascii="Times New Roman" w:eastAsia="Calibri" w:hAnsi="Times New Roman" w:cs="Times New Roman"/>
        </w:rPr>
        <w:t>Ст</w:t>
      </w:r>
      <w:r w:rsidR="005A4824">
        <w:rPr>
          <w:rFonts w:ascii="Times New Roman" w:eastAsia="Calibri" w:hAnsi="Times New Roman" w:cs="Times New Roman"/>
        </w:rPr>
        <w:t xml:space="preserve">раховий тариф зазначається у </w:t>
      </w:r>
      <w:r w:rsidR="00DC4DAF">
        <w:rPr>
          <w:rFonts w:ascii="Times New Roman" w:eastAsia="Calibri" w:hAnsi="Times New Roman" w:cs="Times New Roman"/>
          <w:lang w:val="uk-UA"/>
        </w:rPr>
        <w:t>Полісі та Індивіду</w:t>
      </w:r>
      <w:r w:rsidR="005A4824">
        <w:rPr>
          <w:rFonts w:ascii="Times New Roman" w:eastAsia="Calibri" w:hAnsi="Times New Roman" w:cs="Times New Roman"/>
          <w:lang w:val="uk-UA"/>
        </w:rPr>
        <w:t>альній пропозиції.</w:t>
      </w:r>
      <w:r w:rsidRPr="00381EBA">
        <w:rPr>
          <w:rFonts w:ascii="Times New Roman" w:eastAsia="Calibri" w:hAnsi="Times New Roman" w:cs="Times New Roman"/>
        </w:rPr>
        <w:t xml:space="preserve"> </w:t>
      </w:r>
    </w:p>
    <w:p w:rsidR="00381EBA" w:rsidRPr="00381EBA" w:rsidRDefault="00381EBA" w:rsidP="002D415C">
      <w:pPr>
        <w:numPr>
          <w:ilvl w:val="1"/>
          <w:numId w:val="23"/>
        </w:numPr>
        <w:tabs>
          <w:tab w:val="left" w:pos="426"/>
          <w:tab w:val="left" w:pos="993"/>
        </w:tabs>
        <w:suppressAutoHyphens/>
        <w:spacing w:after="0" w:line="1" w:lineRule="atLeast"/>
        <w:ind w:leftChars="-64" w:left="0" w:right="130" w:hangingChars="64" w:hanging="141"/>
        <w:jc w:val="both"/>
        <w:textDirection w:val="btLr"/>
        <w:textAlignment w:val="top"/>
        <w:outlineLvl w:val="0"/>
        <w:rPr>
          <w:rFonts w:ascii="Times New Roman" w:eastAsia="Calibri" w:hAnsi="Times New Roman" w:cs="Times New Roman"/>
        </w:rPr>
      </w:pPr>
      <w:r w:rsidRPr="00381EBA">
        <w:rPr>
          <w:rFonts w:ascii="Times New Roman" w:eastAsia="Calibri" w:hAnsi="Times New Roman" w:cs="Times New Roman"/>
        </w:rPr>
        <w:t>Розмір та умови внесення страхового платежу</w:t>
      </w:r>
      <w:r w:rsidR="009E51A1">
        <w:rPr>
          <w:rFonts w:ascii="Times New Roman" w:eastAsia="Calibri" w:hAnsi="Times New Roman" w:cs="Times New Roman"/>
        </w:rPr>
        <w:t xml:space="preserve"> зазначається у Полісі та Індивідуальній пропозиції.</w:t>
      </w:r>
    </w:p>
    <w:p w:rsidR="00346DE9" w:rsidRPr="00A46004" w:rsidRDefault="00346DE9" w:rsidP="00623DD2">
      <w:pPr>
        <w:spacing w:after="0" w:line="240" w:lineRule="auto"/>
        <w:ind w:left="-142" w:right="282"/>
        <w:jc w:val="both"/>
        <w:rPr>
          <w:rFonts w:ascii="Times New Roman" w:hAnsi="Times New Roman" w:cs="Times New Roman"/>
        </w:rPr>
      </w:pPr>
    </w:p>
    <w:p w:rsidR="00346DE9" w:rsidRDefault="00346DE9" w:rsidP="0013074E">
      <w:pPr>
        <w:numPr>
          <w:ilvl w:val="0"/>
          <w:numId w:val="23"/>
        </w:numPr>
        <w:shd w:val="clear" w:color="auto" w:fill="D2E7F6"/>
        <w:spacing w:after="0" w:line="240" w:lineRule="auto"/>
        <w:ind w:left="-142" w:right="282" w:firstLine="0"/>
        <w:jc w:val="center"/>
        <w:rPr>
          <w:rFonts w:ascii="Times New Roman" w:eastAsia="Times New Roman" w:hAnsi="Times New Roman" w:cs="Times New Roman"/>
          <w:b/>
          <w:lang w:eastAsia="ru-RU"/>
        </w:rPr>
      </w:pPr>
      <w:r w:rsidRPr="00B222D8">
        <w:rPr>
          <w:rFonts w:ascii="Times New Roman" w:eastAsia="Times New Roman" w:hAnsi="Times New Roman" w:cs="Times New Roman"/>
          <w:b/>
          <w:lang w:eastAsia="ru-RU"/>
        </w:rPr>
        <w:t>СТРОК ТА МІСЦЕ ДІЇ ДОГОВОРУ</w:t>
      </w:r>
    </w:p>
    <w:p w:rsidR="00FD574D" w:rsidRPr="00B222D8" w:rsidRDefault="00FD574D" w:rsidP="00623DD2">
      <w:pPr>
        <w:spacing w:after="0" w:line="240" w:lineRule="auto"/>
        <w:ind w:left="-142" w:right="282"/>
        <w:rPr>
          <w:rFonts w:ascii="Times New Roman" w:eastAsia="Times New Roman" w:hAnsi="Times New Roman" w:cs="Times New Roman"/>
          <w:b/>
          <w:lang w:eastAsia="ru-RU"/>
        </w:rPr>
      </w:pPr>
    </w:p>
    <w:p w:rsidR="009C776E" w:rsidRPr="006A1CBA" w:rsidRDefault="005E265C" w:rsidP="002D415C">
      <w:pPr>
        <w:pStyle w:val="a8"/>
        <w:numPr>
          <w:ilvl w:val="1"/>
          <w:numId w:val="23"/>
        </w:numPr>
        <w:tabs>
          <w:tab w:val="left" w:pos="426"/>
          <w:tab w:val="left" w:pos="993"/>
        </w:tabs>
        <w:spacing w:after="0" w:line="240" w:lineRule="auto"/>
        <w:ind w:left="-142" w:right="282" w:firstLine="0"/>
        <w:jc w:val="both"/>
        <w:rPr>
          <w:rFonts w:ascii="Times New Roman" w:hAnsi="Times New Roman" w:cs="Times New Roman"/>
          <w:lang w:val="uk-UA"/>
        </w:rPr>
      </w:pPr>
      <w:r>
        <w:rPr>
          <w:rFonts w:ascii="Times New Roman" w:hAnsi="Times New Roman" w:cs="Times New Roman"/>
          <w:lang w:val="uk-UA"/>
        </w:rPr>
        <w:lastRenderedPageBreak/>
        <w:t xml:space="preserve">Строк дії Договору: </w:t>
      </w:r>
      <w:r w:rsidR="009C776E" w:rsidRPr="006A1CBA">
        <w:rPr>
          <w:rFonts w:ascii="Times New Roman" w:hAnsi="Times New Roman" w:cs="Times New Roman"/>
          <w:lang w:val="uk-UA"/>
        </w:rPr>
        <w:t>12 місяців.</w:t>
      </w:r>
    </w:p>
    <w:p w:rsidR="009C776E" w:rsidRPr="0059527C" w:rsidRDefault="009C776E" w:rsidP="002D415C">
      <w:pPr>
        <w:pStyle w:val="a8"/>
        <w:numPr>
          <w:ilvl w:val="1"/>
          <w:numId w:val="23"/>
        </w:numPr>
        <w:tabs>
          <w:tab w:val="left" w:pos="426"/>
          <w:tab w:val="left" w:pos="993"/>
        </w:tabs>
        <w:spacing w:after="0" w:line="240" w:lineRule="auto"/>
        <w:ind w:left="-142" w:right="282" w:firstLine="0"/>
        <w:jc w:val="both"/>
        <w:rPr>
          <w:rFonts w:ascii="Times New Roman" w:hAnsi="Times New Roman" w:cs="Times New Roman"/>
        </w:rPr>
      </w:pPr>
      <w:r w:rsidRPr="006A1CBA">
        <w:rPr>
          <w:rFonts w:ascii="Times New Roman" w:hAnsi="Times New Roman" w:cs="Times New Roman"/>
          <w:lang w:val="uk-UA"/>
        </w:rPr>
        <w:t xml:space="preserve"> </w:t>
      </w:r>
      <w:r w:rsidRPr="009C776E">
        <w:rPr>
          <w:rFonts w:ascii="Times New Roman" w:hAnsi="Times New Roman" w:cs="Times New Roman"/>
        </w:rPr>
        <w:t>Конкретний проміжок часу протягом якого Дог</w:t>
      </w:r>
      <w:r w:rsidR="005E265C">
        <w:rPr>
          <w:rFonts w:ascii="Times New Roman" w:hAnsi="Times New Roman" w:cs="Times New Roman"/>
        </w:rPr>
        <w:t>овір діє зазначається в</w:t>
      </w:r>
      <w:r w:rsidR="005E265C">
        <w:rPr>
          <w:rFonts w:ascii="Times New Roman" w:hAnsi="Times New Roman" w:cs="Times New Roman"/>
          <w:lang w:val="uk-UA"/>
        </w:rPr>
        <w:t xml:space="preserve"> </w:t>
      </w:r>
      <w:r>
        <w:rPr>
          <w:rFonts w:ascii="Times New Roman" w:hAnsi="Times New Roman" w:cs="Times New Roman"/>
        </w:rPr>
        <w:t>Полісі</w:t>
      </w:r>
      <w:r>
        <w:rPr>
          <w:rFonts w:ascii="Times New Roman" w:hAnsi="Times New Roman" w:cs="Times New Roman"/>
          <w:lang w:val="uk-UA"/>
        </w:rPr>
        <w:t xml:space="preserve"> </w:t>
      </w:r>
      <w:r w:rsidR="00704ABD">
        <w:rPr>
          <w:rFonts w:ascii="Times New Roman" w:hAnsi="Times New Roman" w:cs="Times New Roman"/>
        </w:rPr>
        <w:t>та Індивідуальній пропозиції</w:t>
      </w:r>
      <w:r w:rsidR="00704ABD">
        <w:rPr>
          <w:rFonts w:ascii="Times New Roman" w:hAnsi="Times New Roman" w:cs="Times New Roman"/>
          <w:lang w:val="uk-UA"/>
        </w:rPr>
        <w:t>.</w:t>
      </w:r>
    </w:p>
    <w:p w:rsidR="00AC78C5" w:rsidRPr="00AC78C5" w:rsidRDefault="00AC78C5" w:rsidP="00253843">
      <w:pPr>
        <w:pStyle w:val="a8"/>
        <w:numPr>
          <w:ilvl w:val="1"/>
          <w:numId w:val="23"/>
        </w:numPr>
        <w:tabs>
          <w:tab w:val="left" w:pos="426"/>
        </w:tabs>
        <w:spacing w:after="0" w:line="240" w:lineRule="auto"/>
        <w:ind w:left="-142" w:right="282" w:firstLine="0"/>
        <w:jc w:val="both"/>
        <w:rPr>
          <w:rFonts w:ascii="Times New Roman" w:hAnsi="Times New Roman" w:cs="Times New Roman"/>
        </w:rPr>
      </w:pPr>
      <w:r w:rsidRPr="00AC78C5">
        <w:rPr>
          <w:rFonts w:ascii="Times New Roman" w:hAnsi="Times New Roman" w:cs="Times New Roman"/>
        </w:rPr>
        <w:t>Договір набирає чинності з 00 год. 00 хв. за Київським ч</w:t>
      </w:r>
      <w:r w:rsidR="002D415C">
        <w:rPr>
          <w:rFonts w:ascii="Times New Roman" w:hAnsi="Times New Roman" w:cs="Times New Roman"/>
        </w:rPr>
        <w:t>асом дня, зазначеного у</w:t>
      </w:r>
      <w:r w:rsidR="002D415C">
        <w:rPr>
          <w:rFonts w:ascii="Times New Roman" w:hAnsi="Times New Roman" w:cs="Times New Roman"/>
          <w:lang w:val="uk-UA"/>
        </w:rPr>
        <w:t xml:space="preserve"> </w:t>
      </w:r>
      <w:r w:rsidR="002D415C">
        <w:rPr>
          <w:rFonts w:ascii="Times New Roman" w:hAnsi="Times New Roman" w:cs="Times New Roman"/>
        </w:rPr>
        <w:t>Поліс</w:t>
      </w:r>
      <w:r w:rsidR="002D415C">
        <w:rPr>
          <w:rFonts w:ascii="Times New Roman" w:hAnsi="Times New Roman" w:cs="Times New Roman"/>
          <w:lang w:val="uk-UA"/>
        </w:rPr>
        <w:t>і</w:t>
      </w:r>
      <w:r w:rsidR="00253843">
        <w:rPr>
          <w:rFonts w:ascii="Times New Roman" w:hAnsi="Times New Roman" w:cs="Times New Roman"/>
          <w:lang w:val="uk-UA"/>
        </w:rPr>
        <w:t xml:space="preserve"> та Індивідуальній пропозиції</w:t>
      </w:r>
      <w:r w:rsidRPr="00AC78C5">
        <w:rPr>
          <w:rFonts w:ascii="Times New Roman" w:hAnsi="Times New Roman" w:cs="Times New Roman"/>
        </w:rPr>
        <w:t xml:space="preserve"> як дата початку дії Договору, але не раніше 00 год. 00 хв. за Київським часом дня, наступного за днем надходження страхового платежу на поточний рахунок Страховика та припиняється після завершення 24-ї години за Київським ч</w:t>
      </w:r>
      <w:r w:rsidR="00253843">
        <w:rPr>
          <w:rFonts w:ascii="Times New Roman" w:hAnsi="Times New Roman" w:cs="Times New Roman"/>
        </w:rPr>
        <w:t>асом дня, зазначен</w:t>
      </w:r>
      <w:r w:rsidR="00253843">
        <w:rPr>
          <w:rFonts w:ascii="Times New Roman" w:hAnsi="Times New Roman" w:cs="Times New Roman"/>
          <w:lang w:val="uk-UA"/>
        </w:rPr>
        <w:t xml:space="preserve">ого у </w:t>
      </w:r>
      <w:r w:rsidR="00253843">
        <w:rPr>
          <w:rFonts w:ascii="Times New Roman" w:hAnsi="Times New Roman" w:cs="Times New Roman"/>
        </w:rPr>
        <w:t>Поліс</w:t>
      </w:r>
      <w:r w:rsidR="00253843">
        <w:rPr>
          <w:rFonts w:ascii="Times New Roman" w:hAnsi="Times New Roman" w:cs="Times New Roman"/>
          <w:lang w:val="uk-UA"/>
        </w:rPr>
        <w:t>і та Індивідуальній пропозиції</w:t>
      </w:r>
      <w:r w:rsidRPr="00AC78C5">
        <w:rPr>
          <w:rFonts w:ascii="Times New Roman" w:hAnsi="Times New Roman" w:cs="Times New Roman"/>
        </w:rPr>
        <w:t xml:space="preserve"> як дата його закінчення. Якщо Страхувальник не сплатив страховий платіж в повному розмірі</w:t>
      </w:r>
      <w:r w:rsidR="00F71717">
        <w:rPr>
          <w:rFonts w:ascii="Times New Roman" w:hAnsi="Times New Roman" w:cs="Times New Roman"/>
        </w:rPr>
        <w:t xml:space="preserve"> у визначений Договором термін</w:t>
      </w:r>
      <w:r w:rsidRPr="00AC78C5">
        <w:rPr>
          <w:rFonts w:ascii="Times New Roman" w:hAnsi="Times New Roman" w:cs="Times New Roman"/>
        </w:rPr>
        <w:t>, Договір вважається таким, що не набрав чинності.</w:t>
      </w:r>
    </w:p>
    <w:p w:rsidR="003113A9" w:rsidRPr="005E265C" w:rsidRDefault="00AC78C5" w:rsidP="002D415C">
      <w:pPr>
        <w:pStyle w:val="a8"/>
        <w:numPr>
          <w:ilvl w:val="1"/>
          <w:numId w:val="23"/>
        </w:numPr>
        <w:tabs>
          <w:tab w:val="left" w:pos="426"/>
          <w:tab w:val="left" w:pos="993"/>
        </w:tabs>
        <w:spacing w:after="0" w:line="240" w:lineRule="auto"/>
        <w:ind w:left="-142" w:right="282" w:firstLine="0"/>
        <w:jc w:val="both"/>
        <w:rPr>
          <w:rFonts w:ascii="Times New Roman" w:hAnsi="Times New Roman" w:cs="Times New Roman"/>
        </w:rPr>
      </w:pPr>
      <w:r>
        <w:rPr>
          <w:rFonts w:ascii="Times New Roman" w:hAnsi="Times New Roman" w:cs="Times New Roman"/>
          <w:lang w:val="uk-UA"/>
        </w:rPr>
        <w:t xml:space="preserve"> Територіїю </w:t>
      </w:r>
      <w:r w:rsidR="00CB6A3F">
        <w:rPr>
          <w:rFonts w:ascii="Times New Roman" w:hAnsi="Times New Roman" w:cs="Times New Roman"/>
          <w:lang w:val="uk-UA"/>
        </w:rPr>
        <w:t xml:space="preserve">(місцем) </w:t>
      </w:r>
      <w:r>
        <w:rPr>
          <w:rFonts w:ascii="Times New Roman" w:hAnsi="Times New Roman" w:cs="Times New Roman"/>
          <w:lang w:val="uk-UA"/>
        </w:rPr>
        <w:t>дії</w:t>
      </w:r>
      <w:r w:rsidR="00CB6A3F">
        <w:rPr>
          <w:rFonts w:ascii="Times New Roman" w:hAnsi="Times New Roman" w:cs="Times New Roman"/>
          <w:lang w:val="uk-UA"/>
        </w:rPr>
        <w:t xml:space="preserve"> Договору є:</w:t>
      </w:r>
      <w:r w:rsidR="00CB6A3F" w:rsidRPr="00E31849">
        <w:rPr>
          <w:rFonts w:ascii="Times New Roman" w:eastAsia="Calibri" w:hAnsi="Times New Roman" w:cs="Times New Roman"/>
          <w:lang w:val="uk-UA" w:eastAsia="uk-UA"/>
        </w:rPr>
        <w:t xml:space="preserve"> </w:t>
      </w:r>
      <w:r w:rsidR="00CB6A3F">
        <w:rPr>
          <w:rFonts w:ascii="Times New Roman" w:eastAsia="Calibri" w:hAnsi="Times New Roman" w:cs="Times New Roman"/>
          <w:lang w:val="uk-UA" w:eastAsia="uk-UA"/>
        </w:rPr>
        <w:t>територія</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України</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виключенням</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територій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обмеженим</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покриттям</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перелік</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яких</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розміщений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на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офіційному</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сайті</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Страховика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умови</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що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Страховик</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наказом</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або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рішенням</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Правління</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визначив</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перелік</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таких</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територій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виключенням</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територій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які</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перебувають</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у</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тимчасовій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окупації</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територій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непідконтрольних</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офіційній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українській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владі</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які</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визнані</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такими</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відповідно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до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Закону</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України</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Про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забезпечення</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прав</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і</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свобод</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громадян</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правовий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режим</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на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тимчасово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окупованій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території</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України</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Наказу</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Міністерства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питань</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реінтеграції</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тимчасово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окупованих</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територій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України</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від</w:t>
      </w:r>
      <w:r w:rsidR="00CB6A3F" w:rsidRPr="00CB6A3F">
        <w:rPr>
          <w:rFonts w:ascii="Times New Roman" w:eastAsia="Calibri" w:hAnsi="Times New Roman" w:cs="Times New Roman"/>
          <w:lang w:val="uk-UA" w:eastAsia="uk-UA"/>
        </w:rPr>
        <w:t xml:space="preserve"> 22 </w:t>
      </w:r>
      <w:r w:rsidR="00CB6A3F" w:rsidRPr="00E31849">
        <w:rPr>
          <w:rFonts w:ascii="Times New Roman" w:eastAsia="Calibri" w:hAnsi="Times New Roman" w:cs="Times New Roman"/>
          <w:lang w:val="uk-UA" w:eastAsia="uk-UA"/>
        </w:rPr>
        <w:t>грудня</w:t>
      </w:r>
      <w:r w:rsidR="00CB6A3F" w:rsidRPr="00CB6A3F">
        <w:rPr>
          <w:rFonts w:ascii="Times New Roman" w:eastAsia="Calibri" w:hAnsi="Times New Roman" w:cs="Times New Roman"/>
          <w:lang w:val="uk-UA" w:eastAsia="uk-UA"/>
        </w:rPr>
        <w:t xml:space="preserve"> 2022 </w:t>
      </w:r>
      <w:r w:rsidR="00CB6A3F" w:rsidRPr="00E31849">
        <w:rPr>
          <w:rFonts w:ascii="Times New Roman" w:eastAsia="Calibri" w:hAnsi="Times New Roman" w:cs="Times New Roman"/>
          <w:lang w:val="uk-UA" w:eastAsia="uk-UA"/>
        </w:rPr>
        <w:t>року</w:t>
      </w:r>
      <w:r w:rsidR="00CB6A3F" w:rsidRPr="00CB6A3F">
        <w:rPr>
          <w:rFonts w:ascii="Times New Roman" w:eastAsia="Calibri" w:hAnsi="Times New Roman" w:cs="Times New Roman"/>
          <w:lang w:val="uk-UA" w:eastAsia="uk-UA"/>
        </w:rPr>
        <w:t xml:space="preserve"> № 309 «</w:t>
      </w:r>
      <w:r w:rsidR="00CB6A3F" w:rsidRPr="00E31849">
        <w:rPr>
          <w:rFonts w:ascii="Times New Roman" w:eastAsia="Calibri" w:hAnsi="Times New Roman" w:cs="Times New Roman"/>
          <w:lang w:val="uk-UA" w:eastAsia="uk-UA"/>
        </w:rPr>
        <w:t>Про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затвердження</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Переліку</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територій</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на</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яких</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ведуться</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велися</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бойові</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дії</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або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тимчасово</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окупованих</w:t>
      </w:r>
      <w:r w:rsidR="00CB6A3F" w:rsidRPr="00CB6A3F">
        <w:rPr>
          <w:rFonts w:ascii="Times New Roman" w:eastAsia="Calibri" w:hAnsi="Times New Roman" w:cs="Times New Roman"/>
          <w:lang w:val="uk-UA" w:eastAsia="uk-UA"/>
        </w:rPr>
        <w:t xml:space="preserve"> </w:t>
      </w:r>
      <w:r w:rsidR="00CB6A3F" w:rsidRPr="00E31849">
        <w:rPr>
          <w:rFonts w:ascii="Times New Roman" w:eastAsia="Calibri" w:hAnsi="Times New Roman" w:cs="Times New Roman"/>
          <w:lang w:val="uk-UA" w:eastAsia="uk-UA"/>
        </w:rPr>
        <w:t>Російською</w:t>
      </w:r>
      <w:r w:rsidR="00CB6A3F" w:rsidRPr="00CB6A3F">
        <w:rPr>
          <w:rFonts w:ascii="Times New Roman" w:eastAsia="Calibri" w:hAnsi="Times New Roman" w:cs="Times New Roman"/>
          <w:lang w:val="uk-UA" w:eastAsia="uk-UA"/>
        </w:rPr>
        <w:t xml:space="preserve"> </w:t>
      </w:r>
      <w:r w:rsidR="00CB6A3F" w:rsidRPr="00CB6A3F">
        <w:rPr>
          <w:rFonts w:ascii="Times New Roman" w:eastAsia="Calibri" w:hAnsi="Times New Roman" w:cs="Times New Roman"/>
          <w:lang w:eastAsia="uk-UA"/>
        </w:rPr>
        <w:t>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r w:rsidR="00CB6A3F">
        <w:rPr>
          <w:rFonts w:ascii="Times New Roman" w:hAnsi="Times New Roman" w:cs="Times New Roman"/>
          <w:lang w:val="uk-UA"/>
        </w:rPr>
        <w:t xml:space="preserve"> </w:t>
      </w:r>
    </w:p>
    <w:p w:rsidR="00346DE9" w:rsidRPr="00421B7B" w:rsidRDefault="00346DE9" w:rsidP="0013074E">
      <w:pPr>
        <w:pStyle w:val="a8"/>
        <w:numPr>
          <w:ilvl w:val="0"/>
          <w:numId w:val="23"/>
        </w:numPr>
        <w:shd w:val="clear" w:color="auto" w:fill="D2E7F6"/>
        <w:ind w:left="-142" w:right="282" w:firstLine="0"/>
        <w:jc w:val="center"/>
        <w:rPr>
          <w:rFonts w:ascii="Times New Roman" w:eastAsia="Times New Roman" w:hAnsi="Times New Roman" w:cs="Times New Roman"/>
          <w:b/>
          <w:lang w:val="uk-UA" w:eastAsia="ru-RU"/>
        </w:rPr>
      </w:pPr>
      <w:bookmarkStart w:id="3" w:name="_Ref37322470"/>
      <w:bookmarkEnd w:id="2"/>
      <w:r w:rsidRPr="0009408A">
        <w:rPr>
          <w:rFonts w:ascii="Times New Roman" w:eastAsia="Times New Roman" w:hAnsi="Times New Roman" w:cs="Times New Roman"/>
          <w:b/>
          <w:lang w:eastAsia="ru-RU"/>
        </w:rPr>
        <w:t>ПРАВА ТА ОБОВ’ЯЗКИ СТОРІН</w:t>
      </w:r>
      <w:r w:rsidR="00421B7B" w:rsidRPr="00421B7B">
        <w:rPr>
          <w:rFonts w:ascii="Times New Roman" w:eastAsia="Times New Roman" w:hAnsi="Times New Roman" w:cs="Times New Roman"/>
          <w:b/>
          <w:lang w:eastAsia="ru-RU"/>
        </w:rPr>
        <w:t xml:space="preserve">. </w:t>
      </w:r>
      <w:r w:rsidR="00421B7B" w:rsidRPr="00421B7B">
        <w:rPr>
          <w:rFonts w:ascii="Times New Roman" w:eastAsia="Times New Roman" w:hAnsi="Times New Roman" w:cs="Times New Roman"/>
          <w:b/>
          <w:lang w:val="uk-UA" w:eastAsia="ru-RU"/>
        </w:rPr>
        <w:t>ВІДПОВІДАЛЬНІСТЬ ЗА НЕВИКОНАННЯ ТА/АБО НЕНАЛЕЖНЕ ВИКОНАННЯ УМОВ ДОГОВОРУ</w:t>
      </w:r>
    </w:p>
    <w:p w:rsidR="0009408A" w:rsidRPr="0009408A" w:rsidRDefault="002367E9" w:rsidP="003D71F6">
      <w:pPr>
        <w:pStyle w:val="a8"/>
        <w:numPr>
          <w:ilvl w:val="1"/>
          <w:numId w:val="23"/>
        </w:numPr>
        <w:tabs>
          <w:tab w:val="left" w:pos="-142"/>
          <w:tab w:val="left" w:pos="426"/>
        </w:tabs>
        <w:spacing w:after="0" w:line="240" w:lineRule="auto"/>
        <w:ind w:left="-142" w:right="282" w:firstLine="0"/>
        <w:jc w:val="both"/>
        <w:rPr>
          <w:rFonts w:ascii="Times New Roman" w:eastAsia="Times New Roman" w:hAnsi="Times New Roman" w:cs="Times New Roman"/>
          <w:b/>
          <w:bCs/>
          <w:spacing w:val="4"/>
          <w:lang w:eastAsia="uk-UA"/>
        </w:rPr>
      </w:pPr>
      <w:r>
        <w:rPr>
          <w:rFonts w:ascii="Times New Roman" w:eastAsia="Times New Roman" w:hAnsi="Times New Roman" w:cs="Times New Roman"/>
          <w:b/>
          <w:bCs/>
          <w:spacing w:val="4"/>
          <w:lang w:val="uk-UA" w:eastAsia="uk-UA"/>
        </w:rPr>
        <w:t xml:space="preserve"> </w:t>
      </w:r>
      <w:r w:rsidR="0009408A" w:rsidRPr="0009408A">
        <w:rPr>
          <w:rFonts w:ascii="Times New Roman" w:eastAsia="Times New Roman" w:hAnsi="Times New Roman" w:cs="Times New Roman"/>
          <w:b/>
          <w:bCs/>
          <w:spacing w:val="4"/>
          <w:lang w:eastAsia="uk-UA"/>
        </w:rPr>
        <w:t xml:space="preserve">Страхувальник має право: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отримати страхове відшкодування в порядку, передбаченому Договором;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достроково припинити дію Договору згідно із законодавством України; одержати дублікат Договору у разі його втрати.</w:t>
      </w:r>
    </w:p>
    <w:p w:rsidR="0009408A" w:rsidRPr="0009408A" w:rsidRDefault="0009408A" w:rsidP="003D71F6">
      <w:pPr>
        <w:numPr>
          <w:ilvl w:val="1"/>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bookmarkStart w:id="4" w:name="_Ref125467751"/>
      <w:r w:rsidRPr="0009408A">
        <w:rPr>
          <w:rFonts w:ascii="Times New Roman" w:eastAsia="Times New Roman" w:hAnsi="Times New Roman" w:cs="Times New Roman"/>
          <w:b/>
          <w:bCs/>
          <w:spacing w:val="4"/>
          <w:lang w:eastAsia="uk-UA"/>
        </w:rPr>
        <w:t>Страхувальник зобов’язаний:</w:t>
      </w:r>
      <w:r w:rsidRPr="0009408A">
        <w:rPr>
          <w:rFonts w:ascii="Times New Roman" w:eastAsia="Times New Roman" w:hAnsi="Times New Roman" w:cs="Times New Roman"/>
          <w:bCs/>
          <w:spacing w:val="4"/>
          <w:lang w:eastAsia="uk-UA"/>
        </w:rPr>
        <w:t xml:space="preserve">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ознайомитися з умовами Договору і Загальними умовами страхового продукту;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вносити страхові платежі у розмірах і у строки, визначені Договором;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при укладенні Договору надати Страховику інформацію про всі відомі йому обставини, що мають істотне значення для оцінки страхового ризику;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упродовж 3 (трьох) робочих днів повідомити Страховика про будь-яку зміну страхового ризику (відомостей, зазначених у Договорі);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довести до відома осіб, відповідальність яких застрахована, вимоги Договору. Порушення умов Договору особою, відповідальність якої застрахована, розцінюється як порушення умов Договору самим Страхувальником;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при укладенні Договору повідомити Страховика про інші чинні до</w:t>
      </w:r>
      <w:r w:rsidR="0015766C">
        <w:rPr>
          <w:rFonts w:ascii="Times New Roman" w:eastAsia="Times New Roman" w:hAnsi="Times New Roman" w:cs="Times New Roman"/>
          <w:bCs/>
          <w:spacing w:val="4"/>
          <w:lang w:eastAsia="uk-UA"/>
        </w:rPr>
        <w:t>говори страхування щодо об</w:t>
      </w:r>
      <w:r w:rsidR="0015766C" w:rsidRPr="0015766C">
        <w:rPr>
          <w:rFonts w:ascii="Times New Roman" w:eastAsia="Times New Roman" w:hAnsi="Times New Roman" w:cs="Times New Roman"/>
          <w:bCs/>
          <w:spacing w:val="4"/>
          <w:lang w:val="ru-RU" w:eastAsia="uk-UA"/>
        </w:rPr>
        <w:t>’</w:t>
      </w:r>
      <w:r w:rsidR="0015766C">
        <w:rPr>
          <w:rFonts w:ascii="Times New Roman" w:eastAsia="Times New Roman" w:hAnsi="Times New Roman" w:cs="Times New Roman"/>
          <w:bCs/>
          <w:spacing w:val="4"/>
          <w:lang w:eastAsia="uk-UA"/>
        </w:rPr>
        <w:t>єкту за Договором</w:t>
      </w:r>
      <w:r w:rsidRPr="0009408A">
        <w:rPr>
          <w:rFonts w:ascii="Times New Roman" w:eastAsia="Times New Roman" w:hAnsi="Times New Roman" w:cs="Times New Roman"/>
          <w:bCs/>
          <w:spacing w:val="4"/>
          <w:lang w:eastAsia="uk-UA"/>
        </w:rPr>
        <w:t xml:space="preserve">;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повідомити Страховика про настання події, що має ознаки страхового випадку, в строк, передбачений </w:t>
      </w:r>
      <w:r w:rsidR="0015766C">
        <w:rPr>
          <w:rFonts w:ascii="Times New Roman" w:eastAsia="Times New Roman" w:hAnsi="Times New Roman" w:cs="Times New Roman"/>
          <w:bCs/>
          <w:spacing w:val="4"/>
          <w:lang w:eastAsia="uk-UA"/>
        </w:rPr>
        <w:t>Розділом 9 цих З</w:t>
      </w:r>
      <w:r w:rsidR="001B1508" w:rsidRPr="001B1508">
        <w:rPr>
          <w:rFonts w:ascii="Times New Roman" w:eastAsia="Times New Roman" w:hAnsi="Times New Roman" w:cs="Times New Roman"/>
          <w:bCs/>
          <w:spacing w:val="4"/>
          <w:lang w:eastAsia="uk-UA"/>
        </w:rPr>
        <w:t>агальних</w:t>
      </w:r>
      <w:r w:rsidR="0015766C">
        <w:rPr>
          <w:rFonts w:ascii="Times New Roman" w:eastAsia="Times New Roman" w:hAnsi="Times New Roman" w:cs="Times New Roman"/>
          <w:bCs/>
          <w:spacing w:val="4"/>
          <w:lang w:eastAsia="uk-UA"/>
        </w:rPr>
        <w:t xml:space="preserve"> умов страх</w:t>
      </w:r>
      <w:r w:rsidR="001B1508">
        <w:rPr>
          <w:rFonts w:ascii="Times New Roman" w:eastAsia="Times New Roman" w:hAnsi="Times New Roman" w:cs="Times New Roman"/>
          <w:bCs/>
          <w:spacing w:val="4"/>
          <w:lang w:eastAsia="uk-UA"/>
        </w:rPr>
        <w:t>ового продукту</w:t>
      </w:r>
      <w:r w:rsidRPr="0009408A">
        <w:rPr>
          <w:rFonts w:ascii="Times New Roman" w:eastAsia="Times New Roman" w:hAnsi="Times New Roman" w:cs="Times New Roman"/>
          <w:bCs/>
          <w:spacing w:val="4"/>
          <w:lang w:eastAsia="uk-UA"/>
        </w:rPr>
        <w:t>;</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 виконувати вимоги правил дорожнього руху</w:t>
      </w:r>
      <w:r w:rsidR="002367E9">
        <w:rPr>
          <w:rFonts w:ascii="Times New Roman" w:eastAsia="Times New Roman" w:hAnsi="Times New Roman" w:cs="Times New Roman"/>
          <w:bCs/>
          <w:spacing w:val="4"/>
          <w:lang w:eastAsia="uk-UA"/>
        </w:rPr>
        <w:t xml:space="preserve"> (ПДР),</w:t>
      </w:r>
      <w:r w:rsidRPr="0009408A">
        <w:rPr>
          <w:rFonts w:ascii="Times New Roman" w:eastAsia="Times New Roman" w:hAnsi="Times New Roman" w:cs="Times New Roman"/>
          <w:bCs/>
          <w:spacing w:val="4"/>
          <w:lang w:eastAsia="uk-UA"/>
        </w:rPr>
        <w:t xml:space="preserve"> Договору та Загальних умов страхового продукту;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уживати всіх необхідних заходів щодо запобігання та зменшення розміру збитку/шкоди, завданих унаслідок настання страхового випадку; </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після настання страхового випадку надати Страховику всю необхідну інформацію для встановлення факту настання страхового випадку, обставин та причин його виникнення, в тому числі організувати надання потерпілим необхідних документів та пошкодженого майна на огляд;</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 не визнавати частково або повністю пред’явлені у зв’язку з заподіянням збитку/шкоди вимоги, позову та/або претензії без узгодження зі Страховиком;</w:t>
      </w:r>
    </w:p>
    <w:p w:rsidR="0009408A" w:rsidRPr="0009408A" w:rsidRDefault="0009408A" w:rsidP="003D71F6">
      <w:pPr>
        <w:numPr>
          <w:ilvl w:val="2"/>
          <w:numId w:val="23"/>
        </w:numPr>
        <w:tabs>
          <w:tab w:val="left" w:pos="-142"/>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Надавати під час укладання Договору / протягом дії Договору, у разі зміни інформації/ </w:t>
      </w:r>
      <w:r w:rsidR="00535F7C">
        <w:rPr>
          <w:rFonts w:ascii="Times New Roman" w:eastAsia="Times New Roman" w:hAnsi="Times New Roman" w:cs="Times New Roman"/>
          <w:bCs/>
          <w:spacing w:val="4"/>
          <w:lang w:eastAsia="uk-UA"/>
        </w:rPr>
        <w:t xml:space="preserve">документів, а також за вимогою </w:t>
      </w:r>
      <w:r w:rsidRPr="0009408A">
        <w:rPr>
          <w:rFonts w:ascii="Times New Roman" w:eastAsia="Times New Roman" w:hAnsi="Times New Roman" w:cs="Times New Roman"/>
          <w:bCs/>
          <w:spacing w:val="4"/>
          <w:lang w:eastAsia="uk-UA"/>
        </w:rPr>
        <w:t>Страховика всі чинні документи, дані та інформацію, необхідні Страховику для виконання обов’язків суб’єкта первинного фінансового моніторингу відповідно до чинного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Повідомляти Страховика про суттєві зміни в установчих документах, структурі власності, кінцевого бенефіціарного власника, країни реєстрації (для юридичних осіб), ідентифікаційних даних, громадянства (для фізичних осіб) тощо.</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lastRenderedPageBreak/>
        <w:t>виконувати інші умови Договору.</w:t>
      </w:r>
      <w:bookmarkEnd w:id="4"/>
    </w:p>
    <w:p w:rsidR="0009408A" w:rsidRPr="0009408A" w:rsidRDefault="0009408A" w:rsidP="0009408A">
      <w:pPr>
        <w:numPr>
          <w:ilvl w:val="1"/>
          <w:numId w:val="23"/>
        </w:numPr>
        <w:tabs>
          <w:tab w:val="left" w:pos="284"/>
        </w:tabs>
        <w:spacing w:after="0" w:line="240" w:lineRule="auto"/>
        <w:ind w:left="0" w:right="130" w:firstLine="0"/>
        <w:jc w:val="both"/>
        <w:rPr>
          <w:rFonts w:ascii="Times New Roman" w:eastAsia="Times New Roman" w:hAnsi="Times New Roman" w:cs="Times New Roman"/>
          <w:b/>
          <w:bCs/>
          <w:spacing w:val="4"/>
          <w:lang w:eastAsia="uk-UA"/>
        </w:rPr>
      </w:pPr>
      <w:r w:rsidRPr="0009408A">
        <w:rPr>
          <w:rFonts w:ascii="Times New Roman" w:eastAsia="Times New Roman" w:hAnsi="Times New Roman" w:cs="Times New Roman"/>
          <w:bCs/>
          <w:spacing w:val="4"/>
          <w:lang w:eastAsia="uk-UA"/>
        </w:rPr>
        <w:t xml:space="preserve"> </w:t>
      </w:r>
      <w:r w:rsidRPr="0009408A">
        <w:rPr>
          <w:rFonts w:ascii="Times New Roman" w:eastAsia="Times New Roman" w:hAnsi="Times New Roman" w:cs="Times New Roman"/>
          <w:b/>
          <w:bCs/>
          <w:spacing w:val="4"/>
          <w:lang w:eastAsia="uk-UA"/>
        </w:rPr>
        <w:t xml:space="preserve">Страховик має право: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робити запити про відомості, пов’язані зі страховим випадком, до правоохоронних органів та інших установ, що можуть володіти інформацією про характер, причини, обставини та наслідки страхового випадку;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з’ясовувати причини, обставини та наслідки страхового випадку, перевіряти всі надані йому документи; брати участь в огляді пошкодженого майна; у разі виникнення сумнівів щодо визнання події страховим випадком - направити запити до компетентних органів, включаючи судові інстанції, та відкласти прийняття рішення про здійснення страхової виплати або відмову у її здійсненні до отримання необхідних документів від компетентних органів;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ініціювати внесення змін до Договору і вимагати від Страхувальника сплати додаткового страхового платежу при підвищенні ризику;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відмовити у виплаті страхового відшкодування у випадках та в порядку, передбачених Договором та </w:t>
      </w:r>
      <w:r w:rsidR="00DA5106">
        <w:rPr>
          <w:rFonts w:ascii="Times New Roman" w:eastAsia="Times New Roman" w:hAnsi="Times New Roman" w:cs="Times New Roman"/>
          <w:bCs/>
          <w:spacing w:val="4"/>
          <w:lang w:eastAsia="uk-UA"/>
        </w:rPr>
        <w:t xml:space="preserve">цими </w:t>
      </w:r>
      <w:r w:rsidRPr="0009408A">
        <w:rPr>
          <w:rFonts w:ascii="Times New Roman" w:eastAsia="Times New Roman" w:hAnsi="Times New Roman" w:cs="Times New Roman"/>
          <w:bCs/>
          <w:spacing w:val="4"/>
          <w:lang w:eastAsia="uk-UA"/>
        </w:rPr>
        <w:t>Загальними умовами страхового продукту;</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 Відмовитись від підтримання ділових відносин зі Страхувальником (у тому числі шляхом розірвання ділових відносин) або від проведення фінансової операції у випадках, передбачених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зокрема у разі:</w:t>
      </w:r>
    </w:p>
    <w:p w:rsidR="0009408A" w:rsidRPr="0009408A" w:rsidRDefault="0009408A" w:rsidP="0009408A">
      <w:pPr>
        <w:numPr>
          <w:ilvl w:val="0"/>
          <w:numId w:val="25"/>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якщо здійснення ідентифікації та/або верифікації Страхувальника, а також встановлення даних, що дають змогу встановити кінцевих бенефіціарних власників, є неможливим, та / або Страхувальник не надав необхідні для здійснення належної перевірки  документи чи відомості;  </w:t>
      </w:r>
    </w:p>
    <w:p w:rsidR="0009408A" w:rsidRPr="0009408A" w:rsidRDefault="0009408A" w:rsidP="0009408A">
      <w:pPr>
        <w:numPr>
          <w:ilvl w:val="0"/>
          <w:numId w:val="25"/>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якщо у Страховика виникає сумнів стосовно того, що Страхувальник виступає від власного імені або подання Страхувальником чи його представником  недостовірної інформації /  подання інформації з метою введення Страховика в оману;  </w:t>
      </w:r>
    </w:p>
    <w:p w:rsidR="0009408A" w:rsidRPr="0009408A" w:rsidRDefault="0009408A" w:rsidP="0009408A">
      <w:pPr>
        <w:numPr>
          <w:ilvl w:val="0"/>
          <w:numId w:val="25"/>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встановлення Страхувальнику неприйнятно високого рівня ризику;  </w:t>
      </w:r>
    </w:p>
    <w:p w:rsidR="0009408A" w:rsidRPr="0009408A" w:rsidRDefault="0009408A" w:rsidP="0009408A">
      <w:pPr>
        <w:numPr>
          <w:ilvl w:val="0"/>
          <w:numId w:val="25"/>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якщо здійснення ідентифікації особи, від імені або в інтересах якої проводиться фінансова операція, та встановлення її кінцевого бенефіціарного власника або вигодоодержувача (вигодонабувача) за фінансовою операцією є неможливим;</w:t>
      </w:r>
    </w:p>
    <w:p w:rsidR="0009408A" w:rsidRPr="0009408A" w:rsidRDefault="0009408A" w:rsidP="0009408A">
      <w:pPr>
        <w:tabs>
          <w:tab w:val="left" w:pos="284"/>
        </w:tabs>
        <w:spacing w:after="0" w:line="240" w:lineRule="auto"/>
        <w:ind w:right="13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9.3.6. Відмовитись від проведення підозрілої фінансової операції.</w:t>
      </w:r>
    </w:p>
    <w:p w:rsidR="0009408A" w:rsidRPr="0009408A" w:rsidRDefault="0009408A" w:rsidP="0009408A">
      <w:pPr>
        <w:numPr>
          <w:ilvl w:val="1"/>
          <w:numId w:val="23"/>
        </w:numPr>
        <w:tabs>
          <w:tab w:val="left" w:pos="284"/>
        </w:tabs>
        <w:spacing w:after="0" w:line="240" w:lineRule="auto"/>
        <w:ind w:left="0" w:right="130" w:firstLine="0"/>
        <w:jc w:val="both"/>
        <w:rPr>
          <w:rFonts w:ascii="Times New Roman" w:eastAsia="Times New Roman" w:hAnsi="Times New Roman" w:cs="Times New Roman"/>
          <w:b/>
          <w:bCs/>
          <w:spacing w:val="4"/>
          <w:lang w:eastAsia="uk-UA"/>
        </w:rPr>
      </w:pPr>
      <w:r w:rsidRPr="0009408A">
        <w:rPr>
          <w:rFonts w:ascii="Times New Roman" w:eastAsia="Times New Roman" w:hAnsi="Times New Roman" w:cs="Times New Roman"/>
          <w:b/>
          <w:bCs/>
          <w:spacing w:val="4"/>
          <w:lang w:eastAsia="uk-UA"/>
        </w:rPr>
        <w:t xml:space="preserve">Страховик зобов’язаний: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ознайомити Страхувальника з умовами Договору і Загальними умовами страхового продукту;</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 упродовж 2 (двох) робочих днів, як тільки стане відомо про настання страхового випадку, вжити заходів щодо оформлення всіх необхідних документів для своєчасного здійснення страхового відшкодування;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при настанні страхового випадку здійснити виплату страхового відшкодування у передбачений договором строк;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 xml:space="preserve">Страховик несе майнову відповідальність за несвоєчасне здійснення страхового відшкодування шляхом сплати особі, яка має право на отримання страхового відшкодування, пені у розмірі </w:t>
      </w:r>
      <w:r w:rsidRPr="0009408A">
        <w:rPr>
          <w:rFonts w:ascii="Times New Roman" w:eastAsia="Times New Roman" w:hAnsi="Times New Roman" w:cs="Times New Roman"/>
          <w:b/>
          <w:bCs/>
          <w:spacing w:val="4"/>
          <w:u w:val="single"/>
          <w:lang w:eastAsia="uk-UA"/>
        </w:rPr>
        <w:t>0,01%</w:t>
      </w:r>
      <w:r w:rsidRPr="0009408A">
        <w:rPr>
          <w:rFonts w:ascii="Times New Roman" w:eastAsia="Times New Roman" w:hAnsi="Times New Roman" w:cs="Times New Roman"/>
          <w:bCs/>
          <w:spacing w:val="4"/>
          <w:lang w:eastAsia="uk-UA"/>
        </w:rPr>
        <w:t xml:space="preserve"> суми заборгованості за кожний день прострочення, але не більше з розрахунку подвійної облікової ставки НБУ за кожен день прострочення, що діяла в період існування заборгованості та не більше, ніж за півроку, з дати виникнення такої пені; </w:t>
      </w:r>
    </w:p>
    <w:p w:rsidR="0009408A" w:rsidRPr="0009408A" w:rsidRDefault="0009408A" w:rsidP="0009408A">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09408A">
        <w:rPr>
          <w:rFonts w:ascii="Times New Roman" w:eastAsia="Times New Roman" w:hAnsi="Times New Roman" w:cs="Times New Roman"/>
          <w:bCs/>
          <w:spacing w:val="4"/>
          <w:lang w:eastAsia="uk-UA"/>
        </w:rPr>
        <w:t>не розголошувати відомостей про Страхувальника та його майнове становище, крім випадків, передбачених законодавством України.</w:t>
      </w:r>
    </w:p>
    <w:p w:rsidR="003A4B81" w:rsidRPr="00407652" w:rsidRDefault="003A4B81" w:rsidP="00623DD2">
      <w:pPr>
        <w:pStyle w:val="a8"/>
        <w:tabs>
          <w:tab w:val="left" w:pos="284"/>
          <w:tab w:val="left" w:pos="993"/>
        </w:tabs>
        <w:spacing w:after="0" w:line="240" w:lineRule="auto"/>
        <w:ind w:left="-142" w:right="282"/>
        <w:jc w:val="both"/>
        <w:rPr>
          <w:rFonts w:ascii="Times New Roman" w:eastAsia="Times New Roman" w:hAnsi="Times New Roman" w:cs="Times New Roman"/>
          <w:b/>
          <w:lang w:val="uk-UA" w:eastAsia="ru-RU"/>
        </w:rPr>
      </w:pPr>
    </w:p>
    <w:p w:rsidR="006C3695" w:rsidRPr="006C3695" w:rsidRDefault="006C3695" w:rsidP="00193B79">
      <w:pPr>
        <w:pStyle w:val="a8"/>
        <w:numPr>
          <w:ilvl w:val="0"/>
          <w:numId w:val="23"/>
        </w:numPr>
        <w:shd w:val="clear" w:color="auto" w:fill="D2E7F6"/>
        <w:ind w:left="0" w:right="282" w:firstLine="0"/>
        <w:jc w:val="center"/>
        <w:rPr>
          <w:rFonts w:ascii="Times New Roman" w:eastAsia="Times New Roman" w:hAnsi="Times New Roman" w:cs="Times New Roman"/>
          <w:b/>
          <w:lang w:val="uk-UA" w:eastAsia="ru-RU"/>
        </w:rPr>
      </w:pPr>
      <w:bookmarkStart w:id="5" w:name="_Ref283817077"/>
      <w:r w:rsidRPr="00CC67FB">
        <w:rPr>
          <w:rFonts w:ascii="Times New Roman" w:eastAsia="Times New Roman" w:hAnsi="Times New Roman" w:cs="Times New Roman"/>
          <w:b/>
          <w:lang w:val="uk-UA" w:eastAsia="ru-RU"/>
        </w:rPr>
        <w:t>ПОРЯДОК ДІЙ ПРИ НАСТАННІ ПОДІЇ, ЩО МАЄ ОЗНАКИ СТРАХОВОГО</w:t>
      </w:r>
      <w:r w:rsidRPr="006C3695">
        <w:rPr>
          <w:rFonts w:ascii="Times New Roman" w:eastAsia="Times New Roman" w:hAnsi="Times New Roman" w:cs="Times New Roman"/>
          <w:b/>
          <w:lang w:val="uk-UA" w:eastAsia="ru-RU"/>
        </w:rPr>
        <w:t xml:space="preserve"> ВИПАДКУ</w:t>
      </w:r>
    </w:p>
    <w:bookmarkEnd w:id="3"/>
    <w:bookmarkEnd w:id="5"/>
    <w:p w:rsidR="008315D0" w:rsidRPr="008315D0" w:rsidRDefault="008315D0" w:rsidP="00623DD2">
      <w:pPr>
        <w:pStyle w:val="a8"/>
        <w:tabs>
          <w:tab w:val="left" w:pos="993"/>
        </w:tabs>
        <w:spacing w:after="0" w:line="240" w:lineRule="auto"/>
        <w:ind w:left="-142" w:right="282"/>
        <w:jc w:val="both"/>
        <w:rPr>
          <w:rFonts w:ascii="Times New Roman" w:eastAsia="Times New Roman" w:hAnsi="Times New Roman" w:cs="Times New Roman"/>
          <w:lang w:eastAsia="ru-RU"/>
        </w:rPr>
      </w:pPr>
    </w:p>
    <w:p w:rsidR="007A4513" w:rsidRPr="007A4513" w:rsidRDefault="007A4513" w:rsidP="007A4513">
      <w:pPr>
        <w:pStyle w:val="a8"/>
        <w:numPr>
          <w:ilvl w:val="1"/>
          <w:numId w:val="23"/>
        </w:numPr>
        <w:tabs>
          <w:tab w:val="left" w:pos="284"/>
        </w:tabs>
        <w:spacing w:after="0" w:line="240" w:lineRule="auto"/>
        <w:ind w:left="0" w:right="130" w:firstLine="0"/>
        <w:jc w:val="both"/>
        <w:rPr>
          <w:rFonts w:ascii="Times New Roman" w:eastAsia="Times New Roman" w:hAnsi="Times New Roman" w:cs="Times New Roman"/>
          <w:bCs/>
          <w:spacing w:val="4"/>
          <w:lang w:val="uk-UA" w:eastAsia="uk-UA"/>
        </w:rPr>
      </w:pPr>
      <w:r w:rsidRPr="007A4513">
        <w:rPr>
          <w:rFonts w:ascii="Times New Roman" w:eastAsia="Times New Roman" w:hAnsi="Times New Roman" w:cs="Times New Roman"/>
          <w:bCs/>
          <w:spacing w:val="4"/>
          <w:lang w:val="uk-UA" w:eastAsia="uk-UA"/>
        </w:rPr>
        <w:t xml:space="preserve">При настанні ДТП, внаслідок якої загинули або поранені люди чи завдані матеріальні збитки, Страхувальник (особа, відповідальність якої застрахована) зобов’язаний: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Виконувати всі необхідні дії, передбачені ПДР;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Безпосередньо з місця події (як стане можливим), </w:t>
      </w:r>
      <w:r w:rsidRPr="007A4513">
        <w:rPr>
          <w:rFonts w:ascii="Times New Roman" w:eastAsia="Times New Roman" w:hAnsi="Times New Roman" w:cs="Times New Roman"/>
          <w:b/>
          <w:bCs/>
          <w:spacing w:val="4"/>
          <w:lang w:eastAsia="uk-UA"/>
        </w:rPr>
        <w:t>але не пізніше 24 годин з моменту настання події</w:t>
      </w:r>
      <w:r w:rsidRPr="007A4513">
        <w:rPr>
          <w:rFonts w:ascii="Times New Roman" w:eastAsia="Times New Roman" w:hAnsi="Times New Roman" w:cs="Times New Roman"/>
          <w:bCs/>
          <w:spacing w:val="4"/>
          <w:lang w:eastAsia="uk-UA"/>
        </w:rPr>
        <w:t>, що має ознаки страхового випадку, повідомити цілодобову сервісну службу Страховика за телефонами, що вказані у Полісі, і діяти відповідно до рекомендацій сервісної служби Страховика. Якщо Страхувальник (особа, відповідальність якої застрахована) не зміг зробити цього з об’єктивних причин (відсутність зв’язку в місці події, за станом здоров’я), він повинен повідомити цілодобову сервісну службу Страховика одразу, як тільки це стане можливим;</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lastRenderedPageBreak/>
        <w:t xml:space="preserve"> Ужити всіх необхідних заходів щодо запобігання та/або зменшення розміру шкоди, завданої Третім особам;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Негайно (безпосередньо з місця події) заявити про ДТП у відповідні органи Міністерства внутрішніх справ України і забезпечити наявність документів, що підтверджують настання страхового випадку;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Отримати (при можливості) інформацію про інших учасників ДТП (дані відомості про ТЗ, особу, що керувала ТЗ на момент ДТП, а також номер полісу ОСЦПВВНТЗ, назву i адресу страховика, якщо такий договір страхування існує, тощо);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Подати письмову заяву про страховий випадок (за встановленою Страховиком формою) не пізніше 2 (двох) робочих днів від моменту його настання.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Якщо з поважних причин Страхувальник (особа, відповідальність  якої застрахована) не зміг надати Страховику заяву про страховий випадок у встановлений Договором строк, він повинен підтвердити це документально. </w:t>
      </w:r>
    </w:p>
    <w:p w:rsidR="007A4513" w:rsidRPr="007A4513" w:rsidRDefault="007A4513" w:rsidP="007A4513">
      <w:pPr>
        <w:numPr>
          <w:ilvl w:val="1"/>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У разі пред’явлення вимоги, позову та/або претензії до особи, відповідальність якої застрахована, щодо відшкодування збитків/шкоди, завданих внаслідок ДТП, така особа зобов’язана: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не визнавати частково або повністю пред’явлені у зв’язку з заподіянням збитку/шкоди вимоги, позову та/або претензії без письмового узгодження зі Страховиком;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 xml:space="preserve">упродовж 3 (трьох) робочих днів, письмово повідомити Страховика про пред’явлення вимоги, позову та/або претензії та надіслати копії вимог, листів, ухвал суду, позовних вимог, ухвал господарського суду, викликів до суду, повідомлень, судових повісток або будь-яких інших документів, отриманих у зв'язку з вимогою/позовом/претензією. </w:t>
      </w:r>
    </w:p>
    <w:p w:rsidR="007A4513" w:rsidRPr="007A4513" w:rsidRDefault="007A4513" w:rsidP="007A4513">
      <w:pPr>
        <w:numPr>
          <w:ilvl w:val="2"/>
          <w:numId w:val="23"/>
        </w:numPr>
        <w:tabs>
          <w:tab w:val="left" w:pos="284"/>
        </w:tabs>
        <w:spacing w:after="0" w:line="240" w:lineRule="auto"/>
        <w:ind w:left="0" w:right="130" w:firstLine="0"/>
        <w:jc w:val="both"/>
        <w:rPr>
          <w:rFonts w:ascii="Times New Roman" w:eastAsia="Times New Roman" w:hAnsi="Times New Roman" w:cs="Times New Roman"/>
          <w:bCs/>
          <w:spacing w:val="4"/>
          <w:lang w:eastAsia="uk-UA"/>
        </w:rPr>
      </w:pPr>
      <w:r w:rsidRPr="007A4513">
        <w:rPr>
          <w:rFonts w:ascii="Times New Roman" w:eastAsia="Times New Roman" w:hAnsi="Times New Roman" w:cs="Times New Roman"/>
          <w:bCs/>
          <w:spacing w:val="4"/>
          <w:lang w:eastAsia="uk-UA"/>
        </w:rPr>
        <w:t>надати Страховику можливість брати участь у врегулюванні вимоги, позову та/або претензії.</w:t>
      </w:r>
    </w:p>
    <w:p w:rsidR="008E3C7A" w:rsidRPr="00A46004" w:rsidRDefault="008E3C7A" w:rsidP="004C6342">
      <w:pPr>
        <w:tabs>
          <w:tab w:val="left" w:pos="284"/>
          <w:tab w:val="left" w:pos="426"/>
          <w:tab w:val="left" w:pos="567"/>
          <w:tab w:val="left" w:pos="1134"/>
        </w:tabs>
        <w:spacing w:after="0" w:line="240" w:lineRule="auto"/>
        <w:ind w:right="282"/>
        <w:contextualSpacing/>
        <w:jc w:val="both"/>
        <w:rPr>
          <w:rFonts w:ascii="Times New Roman" w:hAnsi="Times New Roman" w:cs="Times New Roman"/>
        </w:rPr>
      </w:pPr>
    </w:p>
    <w:p w:rsidR="00F9594F" w:rsidRPr="00255010" w:rsidRDefault="00F9594F" w:rsidP="00193B79">
      <w:pPr>
        <w:pStyle w:val="a8"/>
        <w:numPr>
          <w:ilvl w:val="0"/>
          <w:numId w:val="23"/>
        </w:numPr>
        <w:shd w:val="clear" w:color="auto" w:fill="D2E7F6"/>
        <w:ind w:left="0" w:right="282" w:firstLine="0"/>
        <w:jc w:val="center"/>
        <w:rPr>
          <w:rFonts w:ascii="Times New Roman" w:eastAsia="Times New Roman" w:hAnsi="Times New Roman" w:cs="Times New Roman"/>
          <w:b/>
          <w:lang w:val="uk-UA" w:eastAsia="ru-RU"/>
        </w:rPr>
      </w:pPr>
      <w:bookmarkStart w:id="6" w:name="_Ref37322493"/>
      <w:r w:rsidRPr="00F9594F">
        <w:rPr>
          <w:rFonts w:ascii="Times New Roman" w:eastAsia="Times New Roman" w:hAnsi="Times New Roman" w:cs="Times New Roman"/>
          <w:b/>
          <w:lang w:val="uk-UA" w:eastAsia="ru-RU"/>
        </w:rPr>
        <w:t>ПЕРЕЛІК ДОКУМЕНТІВ, ЩО ПІДТВЕРДЖУЮТЬ НАСТАННЯ СТРАХОВОГО ВИПАДКУ</w:t>
      </w:r>
      <w:r>
        <w:rPr>
          <w:rFonts w:ascii="Times New Roman" w:eastAsia="Times New Roman" w:hAnsi="Times New Roman" w:cs="Times New Roman"/>
          <w:b/>
          <w:lang w:val="uk-UA" w:eastAsia="ru-RU"/>
        </w:rPr>
        <w:t>.</w:t>
      </w:r>
      <w:r w:rsidR="00255010">
        <w:rPr>
          <w:rFonts w:ascii="Times New Roman" w:eastAsia="Times New Roman" w:hAnsi="Times New Roman" w:cs="Times New Roman"/>
          <w:b/>
          <w:lang w:val="uk-UA" w:eastAsia="ru-RU"/>
        </w:rPr>
        <w:t xml:space="preserve"> </w:t>
      </w:r>
      <w:r w:rsidR="00255010" w:rsidRPr="00255010">
        <w:rPr>
          <w:rFonts w:ascii="Times New Roman" w:eastAsia="Times New Roman" w:hAnsi="Times New Roman" w:cs="Times New Roman"/>
          <w:b/>
          <w:lang w:val="uk-UA" w:eastAsia="ru-RU"/>
        </w:rPr>
        <w:t>ПОРЯДОК РОЗРАХУ</w:t>
      </w:r>
      <w:r w:rsidR="00255010">
        <w:rPr>
          <w:rFonts w:ascii="Times New Roman" w:eastAsia="Times New Roman" w:hAnsi="Times New Roman" w:cs="Times New Roman"/>
          <w:b/>
          <w:lang w:val="uk-UA" w:eastAsia="ru-RU"/>
        </w:rPr>
        <w:t xml:space="preserve">НКУ, УМОВИ ТА СТРОКИ ЗДІЙСНЕННЯ </w:t>
      </w:r>
      <w:r w:rsidR="00255010" w:rsidRPr="00255010">
        <w:rPr>
          <w:rFonts w:ascii="Times New Roman" w:eastAsia="Times New Roman" w:hAnsi="Times New Roman" w:cs="Times New Roman"/>
          <w:b/>
          <w:lang w:val="uk-UA" w:eastAsia="ru-RU"/>
        </w:rPr>
        <w:t>СТРАХОВОЇ ВИПЛАТИ</w:t>
      </w:r>
    </w:p>
    <w:bookmarkEnd w:id="6"/>
    <w:p w:rsidR="002E1F8A" w:rsidRPr="002E1F8A" w:rsidRDefault="004C63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845680">
        <w:rPr>
          <w:rFonts w:ascii="Times New Roman" w:eastAsia="Times New Roman" w:hAnsi="Times New Roman" w:cs="Times New Roman"/>
          <w:lang w:eastAsia="ru-RU"/>
        </w:rPr>
        <w:t>Для врегулювання страхового випадку (визнання Страховиком події страховим випадком і виплати страхового відшкодування) Страхувальник (особа, відповідальність якої застрахована) зобов’язаний надати Страховику достовірну інформацію і документи, необхідні для підтвердження факту, причин та обставин настання страхового випадку та визначення розміру страхового відшкодування, а саме:</w:t>
      </w:r>
    </w:p>
    <w:p w:rsidR="002E1F8A"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845680">
        <w:rPr>
          <w:rFonts w:ascii="Times New Roman" w:eastAsia="Times New Roman" w:hAnsi="Times New Roman" w:cs="Times New Roman"/>
          <w:lang w:eastAsia="ru-RU"/>
        </w:rPr>
        <w:t xml:space="preserve"> </w:t>
      </w:r>
      <w:r w:rsidRPr="002E1F8A">
        <w:rPr>
          <w:rFonts w:ascii="Times New Roman" w:eastAsia="Times New Roman" w:hAnsi="Times New Roman" w:cs="Times New Roman"/>
          <w:lang w:val="uk-UA" w:eastAsia="ru-RU"/>
        </w:rPr>
        <w:t>заяву про страховий в</w:t>
      </w:r>
      <w:r w:rsidR="00845680" w:rsidRPr="002E1F8A">
        <w:rPr>
          <w:rFonts w:ascii="Times New Roman" w:eastAsia="Times New Roman" w:hAnsi="Times New Roman" w:cs="Times New Roman"/>
          <w:lang w:val="uk-UA" w:eastAsia="ru-RU"/>
        </w:rPr>
        <w:t>ипадок, відповідно до Розділу 9 цих Загальних умов страхового продукту</w:t>
      </w:r>
      <w:r w:rsidRPr="002E1F8A">
        <w:rPr>
          <w:rFonts w:ascii="Times New Roman" w:eastAsia="Times New Roman" w:hAnsi="Times New Roman" w:cs="Times New Roman"/>
          <w:lang w:val="uk-UA" w:eastAsia="ru-RU"/>
        </w:rPr>
        <w:t>;</w:t>
      </w:r>
    </w:p>
    <w:p w:rsidR="004C6342"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2E1F8A">
        <w:rPr>
          <w:rFonts w:ascii="Times New Roman" w:eastAsia="Times New Roman" w:hAnsi="Times New Roman" w:cs="Times New Roman"/>
          <w:lang w:val="uk-UA" w:eastAsia="ru-RU"/>
        </w:rPr>
        <w:t xml:space="preserve"> Поліс; </w:t>
      </w:r>
    </w:p>
    <w:p w:rsidR="004C6342"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2E1F8A">
        <w:rPr>
          <w:rFonts w:ascii="Times New Roman" w:eastAsia="Times New Roman" w:hAnsi="Times New Roman" w:cs="Times New Roman"/>
          <w:lang w:val="uk-UA" w:eastAsia="ru-RU"/>
        </w:rPr>
        <w:t xml:space="preserve">свідоцтво про реєстрацію забезпеченого ТЗ; </w:t>
      </w:r>
    </w:p>
    <w:p w:rsidR="004C6342"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2E1F8A">
        <w:rPr>
          <w:rFonts w:ascii="Times New Roman" w:eastAsia="Times New Roman" w:hAnsi="Times New Roman" w:cs="Times New Roman"/>
          <w:lang w:val="uk-UA" w:eastAsia="ru-RU"/>
        </w:rPr>
        <w:t xml:space="preserve">посвідчення водія, який керував забезпеченим ТЗ на момент ДТП; </w:t>
      </w:r>
    </w:p>
    <w:p w:rsidR="004C6342"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2E1F8A">
        <w:rPr>
          <w:rFonts w:ascii="Times New Roman" w:eastAsia="Times New Roman" w:hAnsi="Times New Roman" w:cs="Times New Roman"/>
          <w:lang w:val="uk-UA" w:eastAsia="ru-RU"/>
        </w:rPr>
        <w:t xml:space="preserve">документи, що підтверджують законні підстави на керування та експлуатацію забезпеченим ТЗ (наказ про прийом на роботу (для юридичних осіб) тощо); </w:t>
      </w:r>
    </w:p>
    <w:p w:rsidR="004C6342"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2E1F8A">
        <w:rPr>
          <w:rFonts w:ascii="Times New Roman" w:eastAsia="Times New Roman" w:hAnsi="Times New Roman" w:cs="Times New Roman"/>
          <w:lang w:val="uk-UA" w:eastAsia="ru-RU"/>
        </w:rPr>
        <w:t xml:space="preserve">*довідку відповідних компетентних органів МВС про причини та обставини ДТП; </w:t>
      </w:r>
    </w:p>
    <w:p w:rsidR="004C6342"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2E1F8A">
        <w:rPr>
          <w:rFonts w:ascii="Times New Roman" w:eastAsia="Times New Roman" w:hAnsi="Times New Roman" w:cs="Times New Roman"/>
          <w:lang w:val="uk-UA" w:eastAsia="ru-RU"/>
        </w:rPr>
        <w:t xml:space="preserve">оригінал полісу ОСЦПВВНТЗ, що діяв на момент скоєння ДТП щодо забезпеченого ТЗ; </w:t>
      </w:r>
    </w:p>
    <w:p w:rsidR="004C6342" w:rsidRPr="002E1F8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2E1F8A">
        <w:rPr>
          <w:rFonts w:ascii="Times New Roman" w:eastAsia="Times New Roman" w:hAnsi="Times New Roman" w:cs="Times New Roman"/>
          <w:lang w:val="uk-UA" w:eastAsia="ru-RU"/>
        </w:rPr>
        <w:t xml:space="preserve">*вимогу (заява, претензія) Третіх осіб до Страхувальника чи особи, відповідальність якої застрахована, про відшкодування збитків; </w:t>
      </w:r>
    </w:p>
    <w:p w:rsidR="00331511"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2E1F8A">
        <w:rPr>
          <w:rFonts w:ascii="Times New Roman" w:eastAsia="Times New Roman" w:hAnsi="Times New Roman" w:cs="Times New Roman"/>
          <w:lang w:val="uk-UA" w:eastAsia="ru-RU"/>
        </w:rPr>
        <w:t>*оригінал рішення суду, що набуло законної сили, щодо встановлення вини Страхувальника чи особи, відповідальність якої застрахована, у вчиненні ДТП та документи, що підтверджують факт, розмір її майнової відповідальності у заподіяній шкоді внаслідок цієї ДТП, та заяву Страхувальника на врегулювання претензій Третьої особи (спадкоємця) із зазначенням такої особи – в разі її згоди вирішити в добровільному порядку питання відшкодування збитків;</w:t>
      </w:r>
    </w:p>
    <w:p w:rsidR="004C6342"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2E1F8A">
        <w:rPr>
          <w:rFonts w:ascii="Times New Roman" w:eastAsia="Times New Roman" w:hAnsi="Times New Roman" w:cs="Times New Roman"/>
          <w:lang w:val="uk-UA" w:eastAsia="ru-RU"/>
        </w:rPr>
        <w:t xml:space="preserve"> </w:t>
      </w:r>
      <w:r w:rsidRPr="00331511">
        <w:rPr>
          <w:rFonts w:ascii="Times New Roman" w:eastAsia="Times New Roman" w:hAnsi="Times New Roman" w:cs="Times New Roman"/>
          <w:lang w:val="uk-UA" w:eastAsia="ru-RU"/>
        </w:rPr>
        <w:t>*рішення суду, що набуло законної сили, яке визначає обов’язок Страхувальника/особи, відповідальність якої застрахована, відшкодувати завдані збитки Третій особі та розмір завданого збитку;</w:t>
      </w:r>
    </w:p>
    <w:p w:rsidR="00331511"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331511">
        <w:rPr>
          <w:rFonts w:ascii="Times New Roman" w:eastAsia="Times New Roman" w:hAnsi="Times New Roman" w:cs="Times New Roman"/>
          <w:lang w:val="uk-UA" w:eastAsia="ru-RU"/>
        </w:rPr>
        <w:t xml:space="preserve"> документи, які підтверджують факт і розмір здійсненої страхової виплати за полісом ОСЦПВВНТЗ, якщо збитки відшкодовані іншим страховиком; документи, які підтверджують факт і розмір виплати Страхувальником (особою, відповідальність якої застрахована, та винної за заподіяння шкоди Третій особі) компенсації шкоди потерпілій Третій особі в добровільному порядку та/або за рішенням суду, що набуло законної сили;</w:t>
      </w:r>
    </w:p>
    <w:p w:rsidR="004C6342" w:rsidRPr="00331511"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331511">
        <w:rPr>
          <w:rFonts w:ascii="Times New Roman" w:eastAsia="Times New Roman" w:hAnsi="Times New Roman" w:cs="Times New Roman"/>
          <w:lang w:val="uk-UA" w:eastAsia="ru-RU"/>
        </w:rPr>
        <w:t xml:space="preserve"> інші документи на обґрунтовану письмову вимогу Страховика, необхідні для прийняття рішення про страхову виплату або відмову у страховій виплаті за шкоду, заподіяну Третій особі, та розрахунок розміру страхової виплати. </w:t>
      </w:r>
    </w:p>
    <w:p w:rsidR="00331511" w:rsidRDefault="00331511" w:rsidP="00642B8B">
      <w:pPr>
        <w:pStyle w:val="a8"/>
        <w:tabs>
          <w:tab w:val="left" w:pos="851"/>
          <w:tab w:val="left" w:pos="9497"/>
        </w:tabs>
        <w:spacing w:after="0" w:line="240" w:lineRule="auto"/>
        <w:ind w:left="0" w:right="282"/>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4C6342" w:rsidRPr="00331511">
        <w:rPr>
          <w:rFonts w:ascii="Times New Roman" w:eastAsia="Times New Roman" w:hAnsi="Times New Roman" w:cs="Times New Roman"/>
          <w:b/>
          <w:lang w:val="uk-UA" w:eastAsia="ru-RU"/>
        </w:rPr>
        <w:t>Примітка</w:t>
      </w:r>
      <w:r w:rsidR="004C6342" w:rsidRPr="004C6342">
        <w:rPr>
          <w:rFonts w:ascii="Times New Roman" w:eastAsia="Times New Roman" w:hAnsi="Times New Roman" w:cs="Times New Roman"/>
          <w:lang w:val="uk-UA" w:eastAsia="ru-RU"/>
        </w:rPr>
        <w:t>: *Зазначені документи можуть подаватися безпосередньо Третьою особою.</w:t>
      </w:r>
    </w:p>
    <w:p w:rsidR="00567B5A" w:rsidRPr="00567B5A" w:rsidRDefault="004C63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567B5A">
        <w:rPr>
          <w:rFonts w:ascii="Times New Roman" w:eastAsia="Times New Roman" w:hAnsi="Times New Roman" w:cs="Times New Roman"/>
          <w:lang w:eastAsia="ru-RU"/>
        </w:rPr>
        <w:lastRenderedPageBreak/>
        <w:t>Документи, що надаються Третьою особою:</w:t>
      </w:r>
    </w:p>
    <w:p w:rsidR="00567B5A" w:rsidRPr="00567B5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567B5A">
        <w:rPr>
          <w:rFonts w:ascii="Times New Roman" w:eastAsia="Times New Roman" w:hAnsi="Times New Roman" w:cs="Times New Roman"/>
          <w:lang w:val="uk-UA" w:eastAsia="ru-RU"/>
        </w:rPr>
        <w:t>Заява про страхову виплату (за встановленою Страховиком формою);</w:t>
      </w:r>
    </w:p>
    <w:p w:rsidR="004C6342" w:rsidRPr="00567B5A"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567B5A">
        <w:rPr>
          <w:rFonts w:ascii="Times New Roman" w:eastAsia="Times New Roman" w:hAnsi="Times New Roman" w:cs="Times New Roman"/>
          <w:lang w:val="uk-UA" w:eastAsia="ru-RU"/>
        </w:rPr>
        <w:t xml:space="preserve"> документи, що посвідчують особу потерпілої Третьої особи (спадкоємця, набувача): для фізичної особи що отримує страхову виплату – паспорт і копію довідки про присвоєння ідентифікаційного номеру; </w:t>
      </w:r>
    </w:p>
    <w:p w:rsidR="004C6342"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567B5A">
        <w:rPr>
          <w:rFonts w:ascii="Times New Roman" w:eastAsia="Times New Roman" w:hAnsi="Times New Roman" w:cs="Times New Roman"/>
          <w:lang w:val="uk-UA" w:eastAsia="ru-RU"/>
        </w:rPr>
        <w:t xml:space="preserve">для дітей віком від 0 до 18 років - свідоцтво про народження дитини або паспорт (у разі його наявності), копії паспорту та довідки про присвоєння ідентифікаційного номера одного з батьків /опікунів/піклувальників; </w:t>
      </w:r>
    </w:p>
    <w:p w:rsidR="004C6342"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3F16F8">
        <w:rPr>
          <w:rFonts w:ascii="Times New Roman" w:eastAsia="Times New Roman" w:hAnsi="Times New Roman" w:cs="Times New Roman"/>
          <w:lang w:val="uk-UA" w:eastAsia="ru-RU"/>
        </w:rPr>
        <w:t xml:space="preserve">документи, що підтверджують право власності (володіння) пошкодженим або втраченим майном, законність прав на отримання страхової виплати; </w:t>
      </w:r>
    </w:p>
    <w:p w:rsidR="004C6342"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3F16F8">
        <w:rPr>
          <w:rFonts w:ascii="Times New Roman" w:eastAsia="Times New Roman" w:hAnsi="Times New Roman" w:cs="Times New Roman"/>
          <w:lang w:val="uk-UA" w:eastAsia="ru-RU"/>
        </w:rPr>
        <w:t>документи (включаючи акт огляду пошкодженого майна та/або ТЗ, підписаний представником Страховика і Страхувальником та/або Третьою особою), що підтверджують розмір завданого збитку, зокрема довідка, висновок експерта, що підтверджує розмір заподіяної майнової шкоди/збитку.</w:t>
      </w:r>
    </w:p>
    <w:p w:rsidR="004C6342" w:rsidRPr="003F16F8" w:rsidRDefault="004C63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3F16F8">
        <w:rPr>
          <w:rFonts w:ascii="Times New Roman" w:eastAsia="Times New Roman" w:hAnsi="Times New Roman" w:cs="Times New Roman"/>
          <w:lang w:eastAsia="ru-RU"/>
        </w:rPr>
        <w:t xml:space="preserve">Для прийняття обґрунтованого рішення за заявленою подією, з’ясування обставин страхового випадку та встановлення розміру шкоди/збитку Страховик має право: </w:t>
      </w:r>
    </w:p>
    <w:p w:rsidR="004C6342" w:rsidRPr="003F16F8" w:rsidRDefault="004C6342" w:rsidP="00642B8B">
      <w:pPr>
        <w:pStyle w:val="a8"/>
        <w:numPr>
          <w:ilvl w:val="2"/>
          <w:numId w:val="23"/>
        </w:numPr>
        <w:tabs>
          <w:tab w:val="left" w:pos="851"/>
          <w:tab w:val="left" w:pos="9497"/>
        </w:tabs>
        <w:spacing w:after="0" w:line="240" w:lineRule="auto"/>
        <w:ind w:left="0" w:right="282" w:firstLine="0"/>
        <w:jc w:val="both"/>
        <w:rPr>
          <w:rFonts w:ascii="Times New Roman" w:eastAsia="Times New Roman" w:hAnsi="Times New Roman" w:cs="Times New Roman"/>
          <w:lang w:eastAsia="ru-RU"/>
        </w:rPr>
      </w:pPr>
      <w:r w:rsidRPr="003F16F8">
        <w:rPr>
          <w:rFonts w:ascii="Times New Roman" w:eastAsia="Times New Roman" w:hAnsi="Times New Roman" w:cs="Times New Roman"/>
          <w:lang w:val="uk-UA" w:eastAsia="ru-RU"/>
        </w:rPr>
        <w:t xml:space="preserve">письмово вимагати подання інших документів з обґрунтуванням причин вимоги, що підтверджують факт і обставини настання страхового випадку; </w:t>
      </w:r>
    </w:p>
    <w:p w:rsidR="004C6342" w:rsidRPr="003F16F8" w:rsidRDefault="004C6342" w:rsidP="00642B8B">
      <w:pPr>
        <w:pStyle w:val="a8"/>
        <w:numPr>
          <w:ilvl w:val="2"/>
          <w:numId w:val="23"/>
        </w:numPr>
        <w:tabs>
          <w:tab w:val="left" w:pos="709"/>
          <w:tab w:val="left" w:pos="9497"/>
        </w:tabs>
        <w:spacing w:after="0" w:line="240" w:lineRule="auto"/>
        <w:ind w:left="0" w:right="282" w:firstLine="0"/>
        <w:jc w:val="both"/>
        <w:rPr>
          <w:rFonts w:ascii="Times New Roman" w:eastAsia="Times New Roman" w:hAnsi="Times New Roman" w:cs="Times New Roman"/>
          <w:lang w:eastAsia="ru-RU"/>
        </w:rPr>
      </w:pPr>
      <w:r w:rsidRPr="003F16F8">
        <w:rPr>
          <w:rFonts w:ascii="Times New Roman" w:eastAsia="Times New Roman" w:hAnsi="Times New Roman" w:cs="Times New Roman"/>
          <w:lang w:val="uk-UA" w:eastAsia="ru-RU"/>
        </w:rPr>
        <w:t>надсилати запити до правоохоронних органів, інших підприємств, установ та організацій, які володіють інформацією про обставини та причини настання страхового випадку.</w:t>
      </w:r>
    </w:p>
    <w:p w:rsidR="004C6342" w:rsidRPr="003F16F8"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eastAsia="ru-RU"/>
        </w:rPr>
      </w:pPr>
      <w:r w:rsidRPr="003F16F8">
        <w:rPr>
          <w:rFonts w:ascii="Times New Roman" w:eastAsia="Times New Roman" w:hAnsi="Times New Roman" w:cs="Times New Roman"/>
          <w:lang w:eastAsia="ru-RU"/>
        </w:rPr>
        <w:t>Усі документи, перелічені у цьому Розділі, повинні бути достовірними, оформленими згідно з вимогами законодавства України та засвідчені належним чином.</w:t>
      </w:r>
    </w:p>
    <w:p w:rsidR="004C6342"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val="uk-UA" w:eastAsia="ru-RU"/>
        </w:rPr>
      </w:pPr>
      <w:r w:rsidRPr="006D6BAF">
        <w:rPr>
          <w:rFonts w:ascii="Times New Roman" w:eastAsia="Times New Roman" w:hAnsi="Times New Roman" w:cs="Times New Roman"/>
          <w:lang w:val="uk-UA" w:eastAsia="ru-RU"/>
        </w:rPr>
        <w:t>За Договором підлягає відшкодуванню пряма шкода, заподіяна майну Третіх осіб внаслідок ДТП за участю забе</w:t>
      </w:r>
      <w:r w:rsidR="006D6BAF">
        <w:rPr>
          <w:rFonts w:ascii="Times New Roman" w:eastAsia="Times New Roman" w:hAnsi="Times New Roman" w:cs="Times New Roman"/>
          <w:lang w:val="uk-UA" w:eastAsia="ru-RU"/>
        </w:rPr>
        <w:t>зпеченого ТЗ, зазначеного у Полісі</w:t>
      </w:r>
      <w:r w:rsidRPr="006D6BAF">
        <w:rPr>
          <w:rFonts w:ascii="Times New Roman" w:eastAsia="Times New Roman" w:hAnsi="Times New Roman" w:cs="Times New Roman"/>
          <w:lang w:val="uk-UA" w:eastAsia="ru-RU"/>
        </w:rPr>
        <w:t>, відповідальність за відшкодування якої несе Страхувальник (особа, відповідальність якої застрахована), якщо має місце причинно-наслідковий зв’язок між ДТП за участю забезпеченого ТЗ і заподіяною шкодою.</w:t>
      </w:r>
    </w:p>
    <w:p w:rsidR="004C6342"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val="uk-UA" w:eastAsia="ru-RU"/>
        </w:rPr>
      </w:pPr>
      <w:r w:rsidRPr="006D6BAF">
        <w:rPr>
          <w:rFonts w:ascii="Times New Roman" w:eastAsia="Times New Roman" w:hAnsi="Times New Roman" w:cs="Times New Roman"/>
          <w:lang w:val="uk-UA" w:eastAsia="ru-RU"/>
        </w:rPr>
        <w:t>У зв’язку із пошкодженням ТЗ Третіх осіб відшкодовуються витрати, пов’язані з відновлювальним ремонтом ТЗ з урахуванням зносу, розрахованому у порядку, встановленому законодавством України, включаючи витрати на усунення пошкоджень, зроблених навмисно з метою порятунку потерпілих унаслідок ДТП, з евакуацією ТЗ з місця ДТП до місця проживання його власника чи законного користувача ТЗ, який керував ТЗ у момент ДТП, чи до місця ремонту на території України. Якщо ТЗ необхідно для порятунку майна помістити на стоянку, до розміру шкоди додаються також витрати на евакуацію ТЗ до стоянки. ТЗ вважається фізично знищеним, якщо його ремонт є технічно неможливим чи економічно необґрунтованим і власник ТЗ згоден з визнанням його фізично знищеним. Ремонт вважається економічно необґрунтованим, якщо передбачені методикою товарознавчої експертизи та оцінки колісних транспортних засобів, проведеної відповідно до законодавства України, витрати на ремонт ТЗ перевищують вартість ТЗ до ДТП. Якщо ТЗ визнано фізично знищеним, відшкодуванню підлягає різниця між вартістю ТЗ до і після ДТП, а також витрати на евакуацію ТЗ з місця ДТП.</w:t>
      </w:r>
    </w:p>
    <w:p w:rsidR="004C6342"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val="uk-UA" w:eastAsia="ru-RU"/>
        </w:rPr>
      </w:pPr>
      <w:r w:rsidRPr="00AB1A43">
        <w:rPr>
          <w:rFonts w:ascii="Times New Roman" w:eastAsia="Times New Roman" w:hAnsi="Times New Roman" w:cs="Times New Roman"/>
          <w:lang w:val="uk-UA" w:eastAsia="ru-RU"/>
        </w:rPr>
        <w:t>Страховик відшкодовує шкоду, пов’язану із пошкодженням чи знищенням дороги, дорожніх споруд та інших матеріальних цінностей чи їх фізичним знищенням, у розмірі різниці між вартістю відповідного об'єкта до і після ДТП.</w:t>
      </w:r>
    </w:p>
    <w:p w:rsidR="004C6342"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val="uk-UA" w:eastAsia="ru-RU"/>
        </w:rPr>
      </w:pPr>
      <w:r w:rsidRPr="00AB1A43">
        <w:rPr>
          <w:rFonts w:ascii="Times New Roman" w:eastAsia="Times New Roman" w:hAnsi="Times New Roman" w:cs="Times New Roman"/>
          <w:lang w:val="uk-UA" w:eastAsia="ru-RU"/>
        </w:rPr>
        <w:t>Виплата страхового відшкодування здійснюється Третій особі або Страхувальнику (особі, відповідальність  якої застрахована), але лише у випадку, коли останній відшкодував збитки, завдані Третій особі за рішенням суду, що набрало законної сили, або за умови, що таке відшкодування було письмово погоджено зі Страховиком.</w:t>
      </w:r>
    </w:p>
    <w:p w:rsidR="004C6342"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val="uk-UA" w:eastAsia="ru-RU"/>
        </w:rPr>
      </w:pPr>
      <w:r w:rsidRPr="00CF37F4">
        <w:rPr>
          <w:rFonts w:ascii="Times New Roman" w:eastAsia="Times New Roman" w:hAnsi="Times New Roman" w:cs="Times New Roman"/>
          <w:lang w:val="uk-UA" w:eastAsia="ru-RU"/>
        </w:rPr>
        <w:t>Виплата Страховиком страхового відшкодування Третій особі або Страхувальнику (особі, відповідальність  якої застрахована) здійснюється таким чином: у разі рішення суду, що набрало чинності і не було оскаржено, щодо відшкодування збитків, завданих Третій особі, – у розмірі позовних вимог Третьої особи, призначених до виплати таким рішенням, але не більше розміру страхової суми (граничної суми виплат), зазначеної у Договорі; у разі добровільного визнання Страхувальником (особою, відповідальність  якої застрахована), за письмовою згодою Страховика вимоги/претензії потерпілої Третьої особи щодо майнових збитків останніх – у розмірі фактично завданих збитків, що документально підтверджені, але не більше страхової суми (граничної суми виплат). Якщо внаслідок настання одного страхового випадку шкода нанесена декільком Потерпілим, страхове відшкодування сплачується кожн</w:t>
      </w:r>
      <w:r w:rsidR="00E4048B">
        <w:rPr>
          <w:rFonts w:ascii="Times New Roman" w:eastAsia="Times New Roman" w:hAnsi="Times New Roman" w:cs="Times New Roman"/>
          <w:lang w:val="uk-UA" w:eastAsia="ru-RU"/>
        </w:rPr>
        <w:t>ому з них згідно з умовами</w:t>
      </w:r>
      <w:r w:rsidRPr="00CF37F4">
        <w:rPr>
          <w:rFonts w:ascii="Times New Roman" w:eastAsia="Times New Roman" w:hAnsi="Times New Roman" w:cs="Times New Roman"/>
          <w:lang w:val="uk-UA" w:eastAsia="ru-RU"/>
        </w:rPr>
        <w:t xml:space="preserve"> Договору та Загальних умов страхового продукту, але загальна виплата страхових відшкодувань усім Потерпілим не може перевищити розміру страхової суми за Договором. У разі коли загальний розмір шкоди нанесеної потерпілим перевищує загальну страхову суму за договором, відшкодування кожному потерпілому виплачується пропорційно його збиткам до загальної суми збитків за подією. Виплата страхового відшкодування здійснюється після оцінки повного розміру всіх збитків </w:t>
      </w:r>
      <w:r w:rsidRPr="00CF37F4">
        <w:rPr>
          <w:rFonts w:ascii="Times New Roman" w:eastAsia="Times New Roman" w:hAnsi="Times New Roman" w:cs="Times New Roman"/>
          <w:lang w:val="uk-UA" w:eastAsia="ru-RU"/>
        </w:rPr>
        <w:lastRenderedPageBreak/>
        <w:t>всіх Потерпілих осіб та прийняття рішення про виплату страхового відшкодува</w:t>
      </w:r>
      <w:r w:rsidR="00035391">
        <w:rPr>
          <w:rFonts w:ascii="Times New Roman" w:eastAsia="Times New Roman" w:hAnsi="Times New Roman" w:cs="Times New Roman"/>
          <w:lang w:val="uk-UA" w:eastAsia="ru-RU"/>
        </w:rPr>
        <w:t>ння, в порядку передбаченому</w:t>
      </w:r>
      <w:r w:rsidRPr="00CF37F4">
        <w:rPr>
          <w:rFonts w:ascii="Times New Roman" w:eastAsia="Times New Roman" w:hAnsi="Times New Roman" w:cs="Times New Roman"/>
          <w:lang w:val="uk-UA" w:eastAsia="ru-RU"/>
        </w:rPr>
        <w:t xml:space="preserve"> Договором.</w:t>
      </w:r>
    </w:p>
    <w:p w:rsidR="004C6342"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val="uk-UA" w:eastAsia="ru-RU"/>
        </w:rPr>
      </w:pPr>
      <w:r w:rsidRPr="00C3275D">
        <w:rPr>
          <w:rFonts w:ascii="Times New Roman" w:eastAsia="Times New Roman" w:hAnsi="Times New Roman" w:cs="Times New Roman"/>
          <w:lang w:val="uk-UA" w:eastAsia="ru-RU"/>
        </w:rPr>
        <w:t>Якщо після здійснення страхового відшкодування з'явились підстави для виплати у більшому розмірі за цим страховим випадком, Страховик здійснює страхове відшкодування за вирахуванням раніше здійснених виплат за цим страховим випадком.</w:t>
      </w:r>
    </w:p>
    <w:p w:rsidR="004C6342" w:rsidRDefault="004C6342" w:rsidP="00642B8B">
      <w:pPr>
        <w:pStyle w:val="a8"/>
        <w:numPr>
          <w:ilvl w:val="1"/>
          <w:numId w:val="23"/>
        </w:numPr>
        <w:tabs>
          <w:tab w:val="left" w:pos="709"/>
          <w:tab w:val="left" w:pos="9497"/>
        </w:tabs>
        <w:spacing w:after="0" w:line="240" w:lineRule="auto"/>
        <w:ind w:left="0" w:right="282" w:firstLine="0"/>
        <w:jc w:val="both"/>
        <w:rPr>
          <w:rFonts w:ascii="Times New Roman" w:eastAsia="Times New Roman" w:hAnsi="Times New Roman" w:cs="Times New Roman"/>
          <w:lang w:val="uk-UA" w:eastAsia="ru-RU"/>
        </w:rPr>
      </w:pPr>
      <w:r w:rsidRPr="00C3275D">
        <w:rPr>
          <w:rFonts w:ascii="Times New Roman" w:eastAsia="Times New Roman" w:hAnsi="Times New Roman" w:cs="Times New Roman"/>
          <w:lang w:val="uk-UA" w:eastAsia="ru-RU"/>
        </w:rPr>
        <w:t>Виплата страхового відшкодування за одним страховим випадком здійснюється після відшкодування збитку, заподіяного Третім особам, за полісом ОСЦПВВНТЗ, але якщо винуватцем за настання страхового випадку (заподіяного Третім особам) є особа, яка визначена ст.13 п. 13.1 Закону ОСЦПВВНТЗ, то виплата страхового відшкодування за одним страховим випадком (за цим винуватцем) здійснюється після відшкодування збитку Моторно (транспортним) страховим бюро України (МТСБУ) у порядку, визначеному Законом ОСЦПВВНТЗ. Страховик не відшкодовує збитків, завданих Страхувальником (особою, відповідальність якої застрахована), пов’язаних з компенсацією франшизи, яка встановлена за умовами ОСЦПВВНТЗ та/або визначена у полісі ОСЦПВВНТЗ. Якщо з будь-яких причин поліс ОСЦПВВНТЗ відносно Страхувальника (особи, відповідальність якої застрахована), не укладено, страхове відшкодування здійснюється у межах страхової суми, за вирахуванням належної до виплати суми збитку Третій особі за умовами ОСЦПВВНТЗ, визначеними Законом ОСЦПВВНТЗ.</w:t>
      </w:r>
    </w:p>
    <w:p w:rsidR="004C6342" w:rsidRDefault="004C63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C3275D">
        <w:rPr>
          <w:rFonts w:ascii="Times New Roman" w:eastAsia="Times New Roman" w:hAnsi="Times New Roman" w:cs="Times New Roman"/>
          <w:lang w:val="uk-UA" w:eastAsia="ru-RU"/>
        </w:rPr>
        <w:t>Страхувальник (особа, відповідальність  якої застрахована) зобов’язаний повернути Страховику виплачену суму страхового відшкодування упродовж 30 робочих днів, якщо протягом встановлених законодавством України строків позовної давності виявиться обставина, яка є підставою для відмови у здійсненні страхової виплати.</w:t>
      </w:r>
    </w:p>
    <w:p w:rsidR="004C6342" w:rsidRDefault="004C63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C3275D">
        <w:rPr>
          <w:rFonts w:ascii="Times New Roman" w:eastAsia="Times New Roman" w:hAnsi="Times New Roman" w:cs="Times New Roman"/>
          <w:lang w:val="uk-UA" w:eastAsia="ru-RU"/>
        </w:rPr>
        <w:t>Загальний обсяг страхового відшкодування за всіма страховими випадками, що сталися в період дії Договору, не може перевищувати ст</w:t>
      </w:r>
      <w:r w:rsidR="00C3275D">
        <w:rPr>
          <w:rFonts w:ascii="Times New Roman" w:eastAsia="Times New Roman" w:hAnsi="Times New Roman" w:cs="Times New Roman"/>
          <w:lang w:val="uk-UA" w:eastAsia="ru-RU"/>
        </w:rPr>
        <w:t>рахової суми, зазначеної у Полісі</w:t>
      </w:r>
      <w:r w:rsidRPr="00C3275D">
        <w:rPr>
          <w:rFonts w:ascii="Times New Roman" w:eastAsia="Times New Roman" w:hAnsi="Times New Roman" w:cs="Times New Roman"/>
          <w:lang w:val="uk-UA" w:eastAsia="ru-RU"/>
        </w:rPr>
        <w:t>. Розрахунок страхового відшкодування здійснюється в межах граничної страхової суми. Після здійснення Страховиком виплати страхового відшкодування страхова сума (гранична сума виплати) може бути відновлена шляхом укладення додаткової угоди до Договору та внесення додаткового страхового платежу.</w:t>
      </w:r>
    </w:p>
    <w:p w:rsidR="002D6358" w:rsidRDefault="004C63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DF0842">
        <w:rPr>
          <w:rFonts w:ascii="Times New Roman" w:eastAsia="Times New Roman" w:hAnsi="Times New Roman" w:cs="Times New Roman"/>
          <w:lang w:val="uk-UA" w:eastAsia="ru-RU"/>
        </w:rPr>
        <w:t>Виплата страхового відшкодування здійснюється з сумою податку на додану вартість (далі - ПДВ) при наявності оригіналів деталізованих актів виконаних робіт від платника ПДВ та документів (чеки, квитанції), що підтверджують сплату ПДВ. Якщо такі документи не будуть надані, виплата страхового відшкодування здійснюється без врахування ПДВ. Сума ПДВ розраховується, виходячи із суми страхового відшкодування, визначеної Страховиком.</w:t>
      </w:r>
    </w:p>
    <w:p w:rsidR="00DF0842" w:rsidRPr="00DF0842" w:rsidRDefault="00DF08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DF0842">
        <w:rPr>
          <w:rFonts w:ascii="Times New Roman" w:eastAsia="Times New Roman" w:hAnsi="Times New Roman" w:cs="Times New Roman"/>
          <w:lang w:val="uk-UA" w:eastAsia="ru-RU"/>
        </w:rPr>
        <w:t>Страховик приймає рішення про виплату (складає страховий акт) або відмову у виплаті страхового відшкодування впродовж 20 робочих днів від дня одержання Страховиком всіх необхідних документів, що підтверджують факт настання, причини, обставини та наслідки страхового випадку, з урах</w:t>
      </w:r>
      <w:r w:rsidR="00551260">
        <w:rPr>
          <w:rFonts w:ascii="Times New Roman" w:eastAsia="Times New Roman" w:hAnsi="Times New Roman" w:cs="Times New Roman"/>
          <w:lang w:val="uk-UA" w:eastAsia="ru-RU"/>
        </w:rPr>
        <w:t>уванням умов, зазначених у п. 10.11 цих Загальних умов страхового продукту</w:t>
      </w:r>
      <w:r w:rsidRPr="00DF0842">
        <w:rPr>
          <w:rFonts w:ascii="Times New Roman" w:eastAsia="Times New Roman" w:hAnsi="Times New Roman" w:cs="Times New Roman"/>
          <w:lang w:val="uk-UA" w:eastAsia="ru-RU"/>
        </w:rPr>
        <w:t xml:space="preserve">. </w:t>
      </w:r>
    </w:p>
    <w:p w:rsidR="00DF0842" w:rsidRPr="00DF0842" w:rsidRDefault="00DF08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DF0842">
        <w:rPr>
          <w:rFonts w:ascii="Times New Roman" w:eastAsia="Times New Roman" w:hAnsi="Times New Roman" w:cs="Times New Roman"/>
          <w:lang w:val="uk-UA" w:eastAsia="ru-RU"/>
        </w:rPr>
        <w:t xml:space="preserve">Виплата страхового відшкодування здійснюється на підставі заяви про страхову виплату Третьої особи (її спадкоємця) та/або особи, відповідальність якої застрахована (за умови, що остання відшкодувала шкоду, завдану Третій особі) та складеного Страховиком страхового акту із визначенням розміру страхового відшкодування; </w:t>
      </w:r>
    </w:p>
    <w:p w:rsidR="00DF0842" w:rsidRPr="00DF0842" w:rsidRDefault="00DF08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DF0842">
        <w:rPr>
          <w:rFonts w:ascii="Times New Roman" w:eastAsia="Times New Roman" w:hAnsi="Times New Roman" w:cs="Times New Roman"/>
          <w:lang w:val="uk-UA" w:eastAsia="ru-RU"/>
        </w:rPr>
        <w:t xml:space="preserve">Страховик здійснює виплату страхового відшкодування впродовж 15 (п’ятнадцять) робочих днів після прийняття рішення (складання страхового акту). </w:t>
      </w:r>
    </w:p>
    <w:p w:rsidR="00DF0842" w:rsidRPr="00551260" w:rsidRDefault="00DF0842" w:rsidP="00642B8B">
      <w:pPr>
        <w:pStyle w:val="a8"/>
        <w:numPr>
          <w:ilvl w:val="1"/>
          <w:numId w:val="23"/>
        </w:numPr>
        <w:tabs>
          <w:tab w:val="left" w:pos="851"/>
          <w:tab w:val="left" w:pos="9497"/>
        </w:tabs>
        <w:spacing w:after="0" w:line="240" w:lineRule="auto"/>
        <w:ind w:left="0" w:right="282" w:firstLine="0"/>
        <w:jc w:val="both"/>
        <w:rPr>
          <w:rFonts w:ascii="Times New Roman" w:eastAsia="Times New Roman" w:hAnsi="Times New Roman" w:cs="Times New Roman"/>
          <w:lang w:val="uk-UA" w:eastAsia="ru-RU"/>
        </w:rPr>
      </w:pPr>
      <w:r w:rsidRPr="00DF0842">
        <w:rPr>
          <w:rFonts w:ascii="Times New Roman" w:eastAsia="Times New Roman" w:hAnsi="Times New Roman" w:cs="Times New Roman"/>
          <w:lang w:val="uk-UA" w:eastAsia="ru-RU"/>
        </w:rPr>
        <w:t>Рішення про відмову у виплаті страхового відшкодування Страховик надсилає Страхувальникові (особі, відповідальність якої застрахована) та Третій особі у письмовій формі з обґрунтуванням причин упродовж 15 (п’ятнадцять) робочих днів від дня його прийняття.</w:t>
      </w:r>
    </w:p>
    <w:p w:rsidR="004C6342" w:rsidRPr="00152D07" w:rsidRDefault="004C6342" w:rsidP="00623DD2">
      <w:pPr>
        <w:pStyle w:val="a8"/>
        <w:tabs>
          <w:tab w:val="left" w:pos="993"/>
          <w:tab w:val="left" w:pos="9497"/>
        </w:tabs>
        <w:spacing w:after="0" w:line="240" w:lineRule="auto"/>
        <w:ind w:left="-142" w:right="282"/>
        <w:jc w:val="both"/>
        <w:rPr>
          <w:rFonts w:ascii="Times New Roman" w:eastAsia="Times New Roman" w:hAnsi="Times New Roman" w:cs="Times New Roman"/>
          <w:lang w:val="uk-UA" w:eastAsia="ru-RU"/>
        </w:rPr>
      </w:pPr>
    </w:p>
    <w:p w:rsidR="00346DE9" w:rsidRPr="002D6358" w:rsidRDefault="00401CE6" w:rsidP="00586C93">
      <w:pPr>
        <w:pStyle w:val="a8"/>
        <w:numPr>
          <w:ilvl w:val="0"/>
          <w:numId w:val="4"/>
        </w:numPr>
        <w:shd w:val="clear" w:color="auto" w:fill="D2E7F6"/>
        <w:ind w:left="0" w:right="282" w:firstLine="0"/>
        <w:jc w:val="center"/>
        <w:rPr>
          <w:rFonts w:ascii="Times New Roman" w:eastAsia="Times New Roman" w:hAnsi="Times New Roman" w:cs="Times New Roman"/>
          <w:b/>
          <w:lang w:eastAsia="ru-RU"/>
        </w:rPr>
      </w:pPr>
      <w:r w:rsidRPr="002D6358">
        <w:rPr>
          <w:rFonts w:ascii="Times New Roman" w:eastAsia="Times New Roman" w:hAnsi="Times New Roman" w:cs="Times New Roman"/>
          <w:b/>
          <w:lang w:eastAsia="ru-RU"/>
        </w:rPr>
        <w:t>ПОРЯДОК ВНЕСЕННЯ ЗМІН І ПРИПИНЕННЯ ДІЇ ДОГОВОРУ. ПОРЯДОК ВІДМОВИ ВІД ДОГОВОРУ</w:t>
      </w:r>
    </w:p>
    <w:p w:rsidR="004E2A84" w:rsidRPr="00F64007"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F64007">
        <w:rPr>
          <w:rFonts w:ascii="Times New Roman" w:eastAsia="Times New Roman" w:hAnsi="Times New Roman" w:cs="Times New Roman"/>
          <w:lang w:eastAsia="ru-RU"/>
        </w:rPr>
        <w:t>Усі зміни та доповнення до Договору вносяться за згодою Сторін шляхом укл</w:t>
      </w:r>
      <w:r w:rsidR="00E4048B">
        <w:rPr>
          <w:rFonts w:ascii="Times New Roman" w:eastAsia="Times New Roman" w:hAnsi="Times New Roman" w:cs="Times New Roman"/>
          <w:lang w:eastAsia="ru-RU"/>
        </w:rPr>
        <w:t>адення додаткової угоди до</w:t>
      </w:r>
      <w:r w:rsidRPr="00F64007">
        <w:rPr>
          <w:rFonts w:ascii="Times New Roman" w:eastAsia="Times New Roman" w:hAnsi="Times New Roman" w:cs="Times New Roman"/>
          <w:lang w:eastAsia="ru-RU"/>
        </w:rPr>
        <w:t xml:space="preserve"> Договору і внесення додаткового страхового платежу (якщо така сплата передбачена умовами додаткової угоди). Після укладення додаткової угоди вона</w:t>
      </w:r>
      <w:r w:rsidR="00E4048B">
        <w:rPr>
          <w:rFonts w:ascii="Times New Roman" w:eastAsia="Times New Roman" w:hAnsi="Times New Roman" w:cs="Times New Roman"/>
          <w:lang w:eastAsia="ru-RU"/>
        </w:rPr>
        <w:t xml:space="preserve"> стає невід’ємною частиною</w:t>
      </w:r>
      <w:r w:rsidRPr="00F64007">
        <w:rPr>
          <w:rFonts w:ascii="Times New Roman" w:eastAsia="Times New Roman" w:hAnsi="Times New Roman" w:cs="Times New Roman"/>
          <w:lang w:eastAsia="ru-RU"/>
        </w:rPr>
        <w:t xml:space="preserve"> Договору.</w:t>
      </w:r>
    </w:p>
    <w:p w:rsidR="004E2A84" w:rsidRPr="00F64007"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F64007">
        <w:rPr>
          <w:rFonts w:ascii="Times New Roman" w:eastAsia="Times New Roman" w:hAnsi="Times New Roman" w:cs="Times New Roman"/>
          <w:lang w:eastAsia="ru-RU"/>
        </w:rPr>
        <w:t>Дія Договору припиняється і втрачає чинність за згодою сторін, а також у разі:</w:t>
      </w:r>
    </w:p>
    <w:p w:rsidR="004E2A84" w:rsidRPr="00F64007"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F64007">
        <w:rPr>
          <w:rFonts w:ascii="Times New Roman" w:eastAsia="Times New Roman" w:hAnsi="Times New Roman" w:cs="Times New Roman"/>
          <w:lang w:eastAsia="ru-RU"/>
        </w:rPr>
        <w:t>закінчення строку дії Договору;</w:t>
      </w:r>
    </w:p>
    <w:p w:rsidR="004E2A84" w:rsidRPr="00F64007"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F64007">
        <w:rPr>
          <w:rFonts w:ascii="Times New Roman" w:eastAsia="Times New Roman" w:hAnsi="Times New Roman" w:cs="Times New Roman"/>
          <w:lang w:eastAsia="ru-RU"/>
        </w:rPr>
        <w:t>виконання Страховиком зобов'язань перед Страхувальником у повному обсязі;</w:t>
      </w:r>
    </w:p>
    <w:p w:rsidR="004E2A84" w:rsidRPr="00F64007" w:rsidRDefault="006B2B87"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смерті </w:t>
      </w:r>
      <w:r>
        <w:rPr>
          <w:rFonts w:ascii="Times New Roman" w:eastAsia="Times New Roman" w:hAnsi="Times New Roman" w:cs="Times New Roman"/>
          <w:lang w:val="uk-UA" w:eastAsia="ru-RU"/>
        </w:rPr>
        <w:t>Страхувальника</w:t>
      </w:r>
      <w:r w:rsidR="004E2A84" w:rsidRPr="00F64007">
        <w:rPr>
          <w:rFonts w:ascii="Times New Roman" w:eastAsia="Times New Roman" w:hAnsi="Times New Roman" w:cs="Times New Roman"/>
          <w:lang w:eastAsia="ru-RU"/>
        </w:rPr>
        <w:t xml:space="preserve"> – фізичної особи чи втрати нею дієздатності, за винятком випадків, передбачених законодавством України;</w:t>
      </w:r>
    </w:p>
    <w:p w:rsidR="004E2A84" w:rsidRPr="00F64007"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F64007">
        <w:rPr>
          <w:rFonts w:ascii="Times New Roman" w:eastAsia="Times New Roman" w:hAnsi="Times New Roman" w:cs="Times New Roman"/>
          <w:lang w:eastAsia="ru-RU"/>
        </w:rPr>
        <w:t>ліквідації Страховика у порядку, встановленому законодавством України;</w:t>
      </w:r>
    </w:p>
    <w:p w:rsidR="004E2A84" w:rsidRPr="00F64007"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F64007">
        <w:rPr>
          <w:rFonts w:ascii="Times New Roman" w:eastAsia="Times New Roman" w:hAnsi="Times New Roman" w:cs="Times New Roman"/>
          <w:lang w:eastAsia="ru-RU"/>
        </w:rPr>
        <w:t>ухвалення судового рішення про визнання Договору недійсним;</w:t>
      </w:r>
    </w:p>
    <w:p w:rsidR="004E2A84" w:rsidRPr="00802327"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F64007">
        <w:rPr>
          <w:rFonts w:ascii="Times New Roman" w:eastAsia="Times New Roman" w:hAnsi="Times New Roman" w:cs="Times New Roman"/>
          <w:lang w:eastAsia="ru-RU"/>
        </w:rPr>
        <w:t>в інших випадках, передбачених</w:t>
      </w:r>
      <w:r w:rsidR="00F64007">
        <w:rPr>
          <w:rFonts w:ascii="Times New Roman" w:eastAsia="Times New Roman" w:hAnsi="Times New Roman" w:cs="Times New Roman"/>
          <w:lang w:eastAsia="ru-RU"/>
        </w:rPr>
        <w:t xml:space="preserve"> законодавством України та </w:t>
      </w:r>
      <w:r w:rsidR="00F64007">
        <w:rPr>
          <w:rFonts w:ascii="Times New Roman" w:eastAsia="Times New Roman" w:hAnsi="Times New Roman" w:cs="Times New Roman"/>
          <w:lang w:val="uk-UA" w:eastAsia="ru-RU"/>
        </w:rPr>
        <w:t>Д</w:t>
      </w:r>
      <w:r w:rsidRPr="00F64007">
        <w:rPr>
          <w:rFonts w:ascii="Times New Roman" w:eastAsia="Times New Roman" w:hAnsi="Times New Roman" w:cs="Times New Roman"/>
          <w:lang w:eastAsia="ru-RU"/>
        </w:rPr>
        <w:t>оговором.</w:t>
      </w:r>
    </w:p>
    <w:p w:rsidR="004E2A84" w:rsidRPr="00802327"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802327">
        <w:rPr>
          <w:rFonts w:ascii="Times New Roman" w:eastAsia="Times New Roman" w:hAnsi="Times New Roman" w:cs="Times New Roman"/>
          <w:lang w:eastAsia="ru-RU"/>
        </w:rPr>
        <w:lastRenderedPageBreak/>
        <w:t>Дію Договору може бути достроково припинено на вимогу Страхувальника або Страховика. Про намір достроково припинити дію Договору будь-яка Сторона зобов’язана належним чином пов</w:t>
      </w:r>
      <w:r w:rsidR="00281E0B">
        <w:rPr>
          <w:rFonts w:ascii="Times New Roman" w:eastAsia="Times New Roman" w:hAnsi="Times New Roman" w:cs="Times New Roman"/>
          <w:lang w:eastAsia="ru-RU"/>
        </w:rPr>
        <w:t xml:space="preserve">ідомити іншу не пізніше ніж за </w:t>
      </w:r>
      <w:r w:rsidR="00281E0B">
        <w:rPr>
          <w:rFonts w:ascii="Times New Roman" w:eastAsia="Times New Roman" w:hAnsi="Times New Roman" w:cs="Times New Roman"/>
          <w:lang w:val="uk-UA" w:eastAsia="ru-RU"/>
        </w:rPr>
        <w:t>10</w:t>
      </w:r>
      <w:r w:rsidR="00281E0B">
        <w:rPr>
          <w:rFonts w:ascii="Times New Roman" w:eastAsia="Times New Roman" w:hAnsi="Times New Roman" w:cs="Times New Roman"/>
          <w:lang w:eastAsia="ru-RU"/>
        </w:rPr>
        <w:t xml:space="preserve"> </w:t>
      </w:r>
      <w:r w:rsidR="00281E0B">
        <w:rPr>
          <w:rFonts w:ascii="Times New Roman" w:eastAsia="Times New Roman" w:hAnsi="Times New Roman" w:cs="Times New Roman"/>
          <w:lang w:val="uk-UA" w:eastAsia="ru-RU"/>
        </w:rPr>
        <w:t>(десять</w:t>
      </w:r>
      <w:r w:rsidRPr="00802327">
        <w:rPr>
          <w:rFonts w:ascii="Times New Roman" w:eastAsia="Times New Roman" w:hAnsi="Times New Roman" w:cs="Times New Roman"/>
          <w:lang w:eastAsia="ru-RU"/>
        </w:rPr>
        <w:t>) робочих днів до дати передбачуваного припинення дії Договору.</w:t>
      </w:r>
    </w:p>
    <w:p w:rsidR="004E2A84" w:rsidRPr="00802327"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802327">
        <w:rPr>
          <w:rFonts w:ascii="Times New Roman" w:eastAsia="Times New Roman" w:hAnsi="Times New Roman" w:cs="Times New Roman"/>
          <w:lang w:eastAsia="ru-RU"/>
        </w:rPr>
        <w:t>У разі припинення Страховиком діяльності та виконання страхового портфеля Страховик повертає Страхувальнику сплачени</w:t>
      </w:r>
      <w:r w:rsidR="00802327">
        <w:rPr>
          <w:rFonts w:ascii="Times New Roman" w:eastAsia="Times New Roman" w:hAnsi="Times New Roman" w:cs="Times New Roman"/>
          <w:lang w:eastAsia="ru-RU"/>
        </w:rPr>
        <w:t>й страховий платіж повністю.</w:t>
      </w:r>
      <w:r w:rsidR="00802327">
        <w:rPr>
          <w:rFonts w:ascii="Times New Roman" w:eastAsia="Times New Roman" w:hAnsi="Times New Roman" w:cs="Times New Roman"/>
          <w:lang w:val="uk-UA" w:eastAsia="ru-RU"/>
        </w:rPr>
        <w:t xml:space="preserve"> </w:t>
      </w:r>
      <w:r w:rsidRPr="00802327">
        <w:rPr>
          <w:rFonts w:ascii="Times New Roman" w:eastAsia="Times New Roman" w:hAnsi="Times New Roman" w:cs="Times New Roman"/>
          <w:lang w:eastAsia="ru-RU"/>
        </w:rPr>
        <w:t>У разі передачі страхового портфеля страховику-правонаступнику та припинення Договору відповідно до частини третьої ст. 56 Закону України «Про страхування»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w:t>
      </w:r>
    </w:p>
    <w:p w:rsidR="004E2A84" w:rsidRPr="00802327" w:rsidRDefault="00802327"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У</w:t>
      </w:r>
      <w:r w:rsidR="004E2A84" w:rsidRPr="00802327">
        <w:rPr>
          <w:rFonts w:ascii="Times New Roman" w:eastAsia="Times New Roman" w:hAnsi="Times New Roman" w:cs="Times New Roman"/>
          <w:lang w:val="uk-UA" w:eastAsia="ru-RU"/>
        </w:rPr>
        <w:t xml:space="preserve"> разі дострокового припинення дії Договору на вимогу Страхувальника Страховик повертає йому сплачені страхові платежі за період, що залишився до закінчення дії Договору, з вирахуванням витрат, пов’язаних безпосередньо</w:t>
      </w:r>
      <w:r>
        <w:rPr>
          <w:rFonts w:ascii="Times New Roman" w:eastAsia="Times New Roman" w:hAnsi="Times New Roman" w:cs="Times New Roman"/>
          <w:lang w:val="uk-UA" w:eastAsia="ru-RU"/>
        </w:rPr>
        <w:t xml:space="preserve"> з укладенням і виконанням</w:t>
      </w:r>
      <w:r w:rsidR="004E2A84" w:rsidRPr="00802327">
        <w:rPr>
          <w:rFonts w:ascii="Times New Roman" w:eastAsia="Times New Roman" w:hAnsi="Times New Roman" w:cs="Times New Roman"/>
          <w:lang w:val="uk-UA" w:eastAsia="ru-RU"/>
        </w:rPr>
        <w:t xml:space="preserve"> Договору, та фактичних виплат страхового відшкодування, що були здійснені (чи будуть здійснені) за Договором. </w:t>
      </w:r>
      <w:r w:rsidR="004E2A84" w:rsidRPr="00802327">
        <w:rPr>
          <w:rFonts w:ascii="Times New Roman" w:eastAsia="Times New Roman" w:hAnsi="Times New Roman" w:cs="Times New Roman"/>
          <w:lang w:eastAsia="ru-RU"/>
        </w:rPr>
        <w:t>Якщо вимога Страхувальника обумовлена порушенням Страховиком умов Договору, то Страховик повертає сплачені ним страхові платежі повністю.</w:t>
      </w:r>
    </w:p>
    <w:p w:rsidR="004E2A84" w:rsidRPr="009F205B"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802327">
        <w:rPr>
          <w:rFonts w:ascii="Times New Roman" w:eastAsia="Times New Roman" w:hAnsi="Times New Roman" w:cs="Times New Roman"/>
          <w:lang w:eastAsia="ru-RU"/>
        </w:rPr>
        <w:t>У разі дострокового припинення дії Договору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 Страховик повертає Страхувальнику внесені страхові платежі за період, що залишився до закінчення дії Договору, з вирахуванням витрат, пов’язаних безпосередньо</w:t>
      </w:r>
      <w:r w:rsidR="009F205B">
        <w:rPr>
          <w:rFonts w:ascii="Times New Roman" w:eastAsia="Times New Roman" w:hAnsi="Times New Roman" w:cs="Times New Roman"/>
          <w:lang w:eastAsia="ru-RU"/>
        </w:rPr>
        <w:t xml:space="preserve"> з укладенням і виконанням</w:t>
      </w:r>
      <w:r w:rsidRPr="00802327">
        <w:rPr>
          <w:rFonts w:ascii="Times New Roman" w:eastAsia="Times New Roman" w:hAnsi="Times New Roman" w:cs="Times New Roman"/>
          <w:lang w:eastAsia="ru-RU"/>
        </w:rPr>
        <w:t xml:space="preserve"> Договору, та фактичних виплат страхового відшкодування, що були здійснені (чи будуть здійснені) за Договором.</w:t>
      </w:r>
    </w:p>
    <w:p w:rsidR="004E2A84" w:rsidRPr="009F205B"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9F205B">
        <w:rPr>
          <w:rFonts w:ascii="Times New Roman" w:eastAsia="Times New Roman" w:hAnsi="Times New Roman" w:cs="Times New Roman"/>
          <w:lang w:eastAsia="ru-RU"/>
        </w:rPr>
        <w:t>Частина страхового платежу, що підлягає поверненню, повинна бути виплачена Страховиком протягом 10 (десяти) робочих днів з дати дострокового припинення дії Договору, проте не раніше врегулювання всіх заявлених Страхувальником страхових збитків (складення відповідного страхового акту або прийняття рішення про відмову у виплаті страхового відшкодування).</w:t>
      </w:r>
    </w:p>
    <w:p w:rsidR="004E2A84" w:rsidRPr="009F205B"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9F205B">
        <w:rPr>
          <w:rFonts w:ascii="Times New Roman" w:eastAsia="Times New Roman" w:hAnsi="Times New Roman" w:cs="Times New Roman"/>
          <w:lang w:eastAsia="ru-RU"/>
        </w:rPr>
        <w:t>Страхувальник має право протягом 30 календарних днів з дня укладення Договору відмовитися від нього без пояснення причин, крім випадків, якщо:</w:t>
      </w:r>
    </w:p>
    <w:p w:rsidR="004E2A84" w:rsidRPr="009F205B"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9F205B">
        <w:rPr>
          <w:rFonts w:ascii="Times New Roman" w:eastAsia="Times New Roman" w:hAnsi="Times New Roman" w:cs="Times New Roman"/>
          <w:lang w:eastAsia="ru-RU"/>
        </w:rPr>
        <w:t>строк дії Договору становить менше 30 календарних днів;</w:t>
      </w:r>
    </w:p>
    <w:p w:rsidR="004E2A84" w:rsidRPr="009F205B"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9F205B">
        <w:rPr>
          <w:rFonts w:ascii="Times New Roman" w:eastAsia="Times New Roman" w:hAnsi="Times New Roman" w:cs="Times New Roman"/>
          <w:lang w:eastAsia="ru-RU"/>
        </w:rPr>
        <w:t xml:space="preserve">Страхувальник повідомив Страховика про настання події, що має ознаки страхового випадку, </w:t>
      </w:r>
      <w:r w:rsidR="00035391">
        <w:rPr>
          <w:rFonts w:ascii="Times New Roman" w:eastAsia="Times New Roman" w:hAnsi="Times New Roman" w:cs="Times New Roman"/>
          <w:lang w:eastAsia="ru-RU"/>
        </w:rPr>
        <w:t>за</w:t>
      </w:r>
      <w:r w:rsidRPr="009F205B">
        <w:rPr>
          <w:rFonts w:ascii="Times New Roman" w:eastAsia="Times New Roman" w:hAnsi="Times New Roman" w:cs="Times New Roman"/>
          <w:lang w:eastAsia="ru-RU"/>
        </w:rPr>
        <w:t xml:space="preserve"> Договором;</w:t>
      </w:r>
    </w:p>
    <w:p w:rsidR="004E2A84" w:rsidRPr="00721188" w:rsidRDefault="004E2A84" w:rsidP="00591D03">
      <w:pPr>
        <w:pStyle w:val="a8"/>
        <w:numPr>
          <w:ilvl w:val="2"/>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9F205B">
        <w:rPr>
          <w:rFonts w:ascii="Times New Roman" w:eastAsia="Times New Roman" w:hAnsi="Times New Roman" w:cs="Times New Roman"/>
          <w:lang w:eastAsia="ru-RU"/>
        </w:rPr>
        <w:t>наявні випадки, визначені абзацом другим частини першої статті 97 Закону України «Про страхування», у яких Страхувальник має право відмовитися від договору страхування протягом 45 днів.</w:t>
      </w:r>
    </w:p>
    <w:p w:rsidR="004E2A84" w:rsidRPr="00721188"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721188">
        <w:rPr>
          <w:rFonts w:ascii="Times New Roman" w:eastAsia="Times New Roman" w:hAnsi="Times New Roman" w:cs="Times New Roman"/>
          <w:lang w:eastAsia="ru-RU"/>
        </w:rPr>
        <w:t>Про намір відмовитися від Договору Страхувальник повідомляє Страховика у письмовій (електронній) формі.</w:t>
      </w:r>
    </w:p>
    <w:p w:rsidR="004E2A84" w:rsidRPr="00721188"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eastAsia="ru-RU"/>
        </w:rPr>
      </w:pPr>
      <w:r w:rsidRPr="00721188">
        <w:rPr>
          <w:rFonts w:ascii="Times New Roman" w:eastAsia="Times New Roman" w:hAnsi="Times New Roman" w:cs="Times New Roman"/>
          <w:lang w:eastAsia="ru-RU"/>
        </w:rPr>
        <w:t>У разі відмови Страхувальника від Договору, Страховик зобов’язаний повернути Страхувальнику сплачений страховий платіж повністю протягом 10 робочих днів від дати дострокового припинення дії Договору, за умови, що протягом цього періоду не відбулася подія, що має ознаки страхового випадку.</w:t>
      </w:r>
    </w:p>
    <w:p w:rsidR="004E2A84"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val="uk-UA" w:eastAsia="ru-RU"/>
        </w:rPr>
      </w:pPr>
      <w:r w:rsidRPr="00721188">
        <w:rPr>
          <w:rFonts w:ascii="Times New Roman" w:eastAsia="Times New Roman" w:hAnsi="Times New Roman" w:cs="Times New Roman"/>
          <w:lang w:val="uk-UA" w:eastAsia="ru-RU"/>
        </w:rPr>
        <w:t xml:space="preserve">Відносини між Страховиком та Страхувальником можуть вирішуватись як шляхом підписання окремих угод або додаткових договорів до Договору, так і шляхом обміну інформацією відносно умов Договору зі Страхувальником через </w:t>
      </w:r>
      <w:r w:rsidRPr="00721188">
        <w:rPr>
          <w:rFonts w:ascii="Times New Roman" w:eastAsia="Times New Roman" w:hAnsi="Times New Roman" w:cs="Times New Roman"/>
          <w:lang w:eastAsia="ru-RU"/>
        </w:rPr>
        <w:t>web</w:t>
      </w:r>
      <w:r w:rsidRPr="00721188">
        <w:rPr>
          <w:rFonts w:ascii="Times New Roman" w:eastAsia="Times New Roman" w:hAnsi="Times New Roman" w:cs="Times New Roman"/>
          <w:lang w:val="uk-UA" w:eastAsia="ru-RU"/>
        </w:rPr>
        <w:t xml:space="preserve">-сайт Страховика: </w:t>
      </w:r>
      <w:hyperlink r:id="rId11" w:history="1">
        <w:r w:rsidR="00FB31AB" w:rsidRPr="00E10F0A">
          <w:rPr>
            <w:rStyle w:val="af4"/>
            <w:rFonts w:ascii="Times New Roman" w:eastAsia="Times New Roman" w:hAnsi="Times New Roman" w:cs="Times New Roman"/>
            <w:lang w:eastAsia="ru-RU"/>
          </w:rPr>
          <w:t>www</w:t>
        </w:r>
        <w:r w:rsidR="00FB31AB" w:rsidRPr="00E10F0A">
          <w:rPr>
            <w:rStyle w:val="af4"/>
            <w:rFonts w:ascii="Times New Roman" w:eastAsia="Times New Roman" w:hAnsi="Times New Roman" w:cs="Times New Roman"/>
            <w:lang w:val="uk-UA" w:eastAsia="ru-RU"/>
          </w:rPr>
          <w:t>.</w:t>
        </w:r>
        <w:r w:rsidR="00FB31AB" w:rsidRPr="00E10F0A">
          <w:rPr>
            <w:rStyle w:val="af4"/>
            <w:rFonts w:ascii="Times New Roman" w:eastAsia="Times New Roman" w:hAnsi="Times New Roman" w:cs="Times New Roman"/>
            <w:lang w:eastAsia="ru-RU"/>
          </w:rPr>
          <w:t>oranta</w:t>
        </w:r>
        <w:r w:rsidR="00FB31AB" w:rsidRPr="00E10F0A">
          <w:rPr>
            <w:rStyle w:val="af4"/>
            <w:rFonts w:ascii="Times New Roman" w:eastAsia="Times New Roman" w:hAnsi="Times New Roman" w:cs="Times New Roman"/>
            <w:lang w:val="uk-UA" w:eastAsia="ru-RU"/>
          </w:rPr>
          <w:t>.</w:t>
        </w:r>
        <w:r w:rsidR="00FB31AB" w:rsidRPr="00E10F0A">
          <w:rPr>
            <w:rStyle w:val="af4"/>
            <w:rFonts w:ascii="Times New Roman" w:eastAsia="Times New Roman" w:hAnsi="Times New Roman" w:cs="Times New Roman"/>
            <w:lang w:eastAsia="ru-RU"/>
          </w:rPr>
          <w:t>u</w:t>
        </w:r>
        <w:r w:rsidR="00FB31AB" w:rsidRPr="00E10F0A">
          <w:rPr>
            <w:rStyle w:val="af4"/>
            <w:rFonts w:ascii="Times New Roman" w:eastAsia="Times New Roman" w:hAnsi="Times New Roman" w:cs="Times New Roman"/>
            <w:lang w:val="uk-UA" w:eastAsia="ru-RU"/>
          </w:rPr>
          <w:t>а</w:t>
        </w:r>
      </w:hyperlink>
      <w:r w:rsidRPr="00721188">
        <w:rPr>
          <w:rFonts w:ascii="Times New Roman" w:eastAsia="Times New Roman" w:hAnsi="Times New Roman" w:cs="Times New Roman"/>
          <w:lang w:val="uk-UA" w:eastAsia="ru-RU"/>
        </w:rPr>
        <w:t>.</w:t>
      </w:r>
    </w:p>
    <w:p w:rsidR="004E2A84"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val="uk-UA" w:eastAsia="ru-RU"/>
        </w:rPr>
      </w:pPr>
      <w:r w:rsidRPr="00FB31AB">
        <w:rPr>
          <w:rFonts w:ascii="Times New Roman" w:eastAsia="Times New Roman" w:hAnsi="Times New Roman" w:cs="Times New Roman"/>
          <w:lang w:val="uk-UA" w:eastAsia="ru-RU"/>
        </w:rPr>
        <w:t xml:space="preserve">Сторони домовились, що розміщення інформації на офіційному сайті Страховика щодо Територій з обмеженим </w:t>
      </w:r>
      <w:r w:rsidR="00F43614">
        <w:rPr>
          <w:rFonts w:ascii="Times New Roman" w:eastAsia="Times New Roman" w:hAnsi="Times New Roman" w:cs="Times New Roman"/>
          <w:lang w:val="uk-UA" w:eastAsia="ru-RU"/>
        </w:rPr>
        <w:t>покриттям є зміною умов до</w:t>
      </w:r>
      <w:r w:rsidRPr="00FB31AB">
        <w:rPr>
          <w:rFonts w:ascii="Times New Roman" w:eastAsia="Times New Roman" w:hAnsi="Times New Roman" w:cs="Times New Roman"/>
          <w:lang w:val="uk-UA" w:eastAsia="ru-RU"/>
        </w:rPr>
        <w:t xml:space="preserve"> Договору та не передбачає укладання окрем</w:t>
      </w:r>
      <w:r w:rsidR="00F43614">
        <w:rPr>
          <w:rFonts w:ascii="Times New Roman" w:eastAsia="Times New Roman" w:hAnsi="Times New Roman" w:cs="Times New Roman"/>
          <w:lang w:val="uk-UA" w:eastAsia="ru-RU"/>
        </w:rPr>
        <w:t>их додаткових договорів до</w:t>
      </w:r>
      <w:r w:rsidRPr="00FB31AB">
        <w:rPr>
          <w:rFonts w:ascii="Times New Roman" w:eastAsia="Times New Roman" w:hAnsi="Times New Roman" w:cs="Times New Roman"/>
          <w:lang w:val="uk-UA" w:eastAsia="ru-RU"/>
        </w:rPr>
        <w:t xml:space="preserve"> Договору. </w:t>
      </w:r>
      <w:r w:rsidRPr="00E31849">
        <w:rPr>
          <w:rFonts w:ascii="Times New Roman" w:eastAsia="Times New Roman" w:hAnsi="Times New Roman" w:cs="Times New Roman"/>
          <w:lang w:val="uk-UA" w:eastAsia="ru-RU"/>
        </w:rPr>
        <w:t>Перелік Територій з обмеженим покриттям затверджується наказом або рішенням Правління Страховика по Компанії та застосовується з 00 годин 00 хвилин 2-го (другого) дня, що слідує за днем розміщення сканованої копії такого наказу/рішення правління на офіційному сайті Страховика.</w:t>
      </w:r>
    </w:p>
    <w:p w:rsidR="00AB2791" w:rsidRPr="00C14487" w:rsidRDefault="004E2A84" w:rsidP="00591D03">
      <w:pPr>
        <w:pStyle w:val="a8"/>
        <w:numPr>
          <w:ilvl w:val="1"/>
          <w:numId w:val="4"/>
        </w:numPr>
        <w:tabs>
          <w:tab w:val="left" w:pos="0"/>
          <w:tab w:val="left" w:pos="284"/>
          <w:tab w:val="left" w:pos="851"/>
        </w:tabs>
        <w:spacing w:after="0" w:line="240" w:lineRule="auto"/>
        <w:ind w:left="0" w:right="282" w:firstLine="0"/>
        <w:jc w:val="both"/>
        <w:rPr>
          <w:rFonts w:ascii="Times New Roman" w:eastAsia="Times New Roman" w:hAnsi="Times New Roman" w:cs="Times New Roman"/>
          <w:lang w:val="uk-UA" w:eastAsia="ru-RU"/>
        </w:rPr>
      </w:pPr>
      <w:r w:rsidRPr="00C14487">
        <w:rPr>
          <w:rFonts w:ascii="Times New Roman" w:eastAsia="Times New Roman" w:hAnsi="Times New Roman" w:cs="Times New Roman"/>
          <w:lang w:eastAsia="ru-RU"/>
        </w:rPr>
        <w:t>Страхувальник має прав</w:t>
      </w:r>
      <w:r w:rsidR="00F43614">
        <w:rPr>
          <w:rFonts w:ascii="Times New Roman" w:eastAsia="Times New Roman" w:hAnsi="Times New Roman" w:cs="Times New Roman"/>
          <w:lang w:eastAsia="ru-RU"/>
        </w:rPr>
        <w:t>о достроково припинити дію</w:t>
      </w:r>
      <w:r w:rsidRPr="00C14487">
        <w:rPr>
          <w:rFonts w:ascii="Times New Roman" w:eastAsia="Times New Roman" w:hAnsi="Times New Roman" w:cs="Times New Roman"/>
          <w:lang w:eastAsia="ru-RU"/>
        </w:rPr>
        <w:t xml:space="preserve"> Договору в будь-який момент, не враховуючи вимоги п. 1</w:t>
      </w:r>
      <w:r w:rsidR="00C14487">
        <w:rPr>
          <w:rFonts w:ascii="Times New Roman" w:eastAsia="Times New Roman" w:hAnsi="Times New Roman" w:cs="Times New Roman"/>
          <w:lang w:val="uk-UA" w:eastAsia="ru-RU"/>
        </w:rPr>
        <w:t>1</w:t>
      </w:r>
      <w:r w:rsidR="00C14487">
        <w:rPr>
          <w:rFonts w:ascii="Times New Roman" w:eastAsia="Times New Roman" w:hAnsi="Times New Roman" w:cs="Times New Roman"/>
          <w:lang w:eastAsia="ru-RU"/>
        </w:rPr>
        <w:t>.3</w:t>
      </w:r>
      <w:r w:rsidR="00416794">
        <w:rPr>
          <w:rFonts w:ascii="Times New Roman" w:eastAsia="Times New Roman" w:hAnsi="Times New Roman" w:cs="Times New Roman"/>
          <w:lang w:val="uk-UA" w:eastAsia="ru-RU"/>
        </w:rPr>
        <w:t xml:space="preserve"> </w:t>
      </w:r>
      <w:r w:rsidR="00C14487">
        <w:rPr>
          <w:rFonts w:ascii="Times New Roman" w:eastAsia="Times New Roman" w:hAnsi="Times New Roman" w:cs="Times New Roman"/>
          <w:lang w:val="uk-UA" w:eastAsia="ru-RU"/>
        </w:rPr>
        <w:t>цих Загальних умов страхового продукту</w:t>
      </w:r>
      <w:r w:rsidRPr="00C14487">
        <w:rPr>
          <w:rFonts w:ascii="Times New Roman" w:eastAsia="Times New Roman" w:hAnsi="Times New Roman" w:cs="Times New Roman"/>
          <w:lang w:eastAsia="ru-RU"/>
        </w:rPr>
        <w:t>, у разі незгоди зі зміненим переліком Територій з обмеженим покриттям. У такому разі Страховик повертає Страхувальнику страхову премію за період, що залишився до закінчення дії Договору, за вирахуванням фактичних виплат страхового відшкодування, але без відрахування нормативних витрат на ведення справи.</w:t>
      </w:r>
    </w:p>
    <w:p w:rsidR="004E2A84" w:rsidRPr="00A46004" w:rsidRDefault="004E2A84" w:rsidP="00623DD2">
      <w:pPr>
        <w:tabs>
          <w:tab w:val="left" w:pos="284"/>
          <w:tab w:val="left" w:pos="426"/>
          <w:tab w:val="left" w:pos="851"/>
        </w:tabs>
        <w:spacing w:after="0" w:line="240" w:lineRule="auto"/>
        <w:ind w:left="-142" w:right="282"/>
        <w:contextualSpacing/>
        <w:jc w:val="both"/>
        <w:rPr>
          <w:rFonts w:ascii="Times New Roman" w:eastAsia="Times New Roman" w:hAnsi="Times New Roman" w:cs="Times New Roman"/>
          <w:lang w:eastAsia="ru-RU"/>
        </w:rPr>
      </w:pPr>
    </w:p>
    <w:p w:rsidR="00346DE9" w:rsidRPr="004E69E1" w:rsidRDefault="00346DE9" w:rsidP="00DC4DAF">
      <w:pPr>
        <w:pStyle w:val="a8"/>
        <w:numPr>
          <w:ilvl w:val="0"/>
          <w:numId w:val="4"/>
        </w:numPr>
        <w:shd w:val="clear" w:color="auto" w:fill="D2E7F6"/>
        <w:tabs>
          <w:tab w:val="left" w:pos="851"/>
          <w:tab w:val="left" w:pos="9497"/>
        </w:tabs>
        <w:spacing w:after="0" w:line="240" w:lineRule="auto"/>
        <w:ind w:left="-142" w:right="282" w:firstLine="0"/>
        <w:jc w:val="center"/>
        <w:rPr>
          <w:rFonts w:ascii="Times New Roman" w:eastAsia="Times New Roman" w:hAnsi="Times New Roman" w:cs="Times New Roman"/>
          <w:b/>
          <w:lang w:eastAsia="ru-RU"/>
        </w:rPr>
      </w:pPr>
      <w:r w:rsidRPr="004E69E1">
        <w:rPr>
          <w:rFonts w:ascii="Times New Roman" w:eastAsia="Times New Roman" w:hAnsi="Times New Roman" w:cs="Times New Roman"/>
          <w:b/>
          <w:lang w:eastAsia="ru-RU"/>
        </w:rPr>
        <w:t>ПОРЯДОК ВИРІШЕННЯ СПОРІВ</w:t>
      </w:r>
      <w:r w:rsidR="00CA1286" w:rsidRPr="004E69E1">
        <w:rPr>
          <w:rFonts w:ascii="Times New Roman" w:eastAsia="Times New Roman" w:hAnsi="Times New Roman" w:cs="Times New Roman"/>
          <w:b/>
          <w:lang w:eastAsia="ru-RU"/>
        </w:rPr>
        <w:t>. ЗВІЛЬНЕННЯ ВІД ВІДПОВІДАЛЬНОСТІ</w:t>
      </w:r>
    </w:p>
    <w:p w:rsidR="00FD574D" w:rsidRPr="00A46004" w:rsidRDefault="00FD574D" w:rsidP="00623DD2">
      <w:pPr>
        <w:tabs>
          <w:tab w:val="left" w:pos="851"/>
        </w:tabs>
        <w:spacing w:after="0" w:line="240" w:lineRule="auto"/>
        <w:ind w:left="-142" w:right="282"/>
        <w:contextualSpacing/>
        <w:rPr>
          <w:rFonts w:ascii="Times New Roman" w:eastAsia="Times New Roman" w:hAnsi="Times New Roman" w:cs="Times New Roman"/>
          <w:b/>
          <w:lang w:eastAsia="ru-RU"/>
        </w:rPr>
      </w:pPr>
    </w:p>
    <w:p w:rsidR="00384E91" w:rsidRPr="00384E91" w:rsidRDefault="00384E91" w:rsidP="00534B6C">
      <w:pPr>
        <w:pStyle w:val="a8"/>
        <w:numPr>
          <w:ilvl w:val="1"/>
          <w:numId w:val="4"/>
        </w:numPr>
        <w:pBdr>
          <w:top w:val="nil"/>
          <w:left w:val="nil"/>
          <w:bottom w:val="nil"/>
          <w:right w:val="nil"/>
          <w:between w:val="nil"/>
        </w:pBdr>
        <w:tabs>
          <w:tab w:val="left" w:pos="284"/>
          <w:tab w:val="left" w:pos="709"/>
          <w:tab w:val="left" w:pos="993"/>
        </w:tabs>
        <w:suppressAutoHyphens/>
        <w:spacing w:after="0" w:line="240" w:lineRule="auto"/>
        <w:ind w:left="0" w:right="282" w:firstLine="0"/>
        <w:jc w:val="both"/>
        <w:textDirection w:val="btLr"/>
        <w:textAlignment w:val="top"/>
        <w:outlineLvl w:val="0"/>
        <w:rPr>
          <w:rFonts w:ascii="Times New Roman" w:eastAsia="Times New Roman" w:hAnsi="Times New Roman" w:cs="Times New Roman"/>
          <w:color w:val="000000"/>
          <w:position w:val="-1"/>
          <w:lang w:eastAsia="ru-RU"/>
        </w:rPr>
      </w:pPr>
      <w:r w:rsidRPr="00384E91">
        <w:rPr>
          <w:rFonts w:ascii="Times New Roman" w:eastAsia="Times New Roman" w:hAnsi="Times New Roman" w:cs="Times New Roman"/>
          <w:color w:val="000000"/>
          <w:position w:val="-1"/>
          <w:lang w:eastAsia="ru-RU"/>
        </w:rPr>
        <w:t>У разі невиконання або неналежного виконання умов Договору Сторони несуть відповідальність згідно із законодавством України.</w:t>
      </w:r>
    </w:p>
    <w:p w:rsidR="00384E91" w:rsidRPr="00384E91" w:rsidRDefault="00384E91" w:rsidP="00706AEC">
      <w:pPr>
        <w:numPr>
          <w:ilvl w:val="1"/>
          <w:numId w:val="4"/>
        </w:numPr>
        <w:pBdr>
          <w:top w:val="nil"/>
          <w:left w:val="nil"/>
          <w:bottom w:val="nil"/>
          <w:right w:val="nil"/>
          <w:between w:val="nil"/>
        </w:pBdr>
        <w:tabs>
          <w:tab w:val="left" w:pos="0"/>
          <w:tab w:val="left" w:pos="709"/>
          <w:tab w:val="left" w:pos="993"/>
        </w:tabs>
        <w:suppressAutoHyphens/>
        <w:spacing w:after="0" w:line="240" w:lineRule="auto"/>
        <w:ind w:left="0" w:rightChars="128" w:right="282" w:firstLine="0"/>
        <w:jc w:val="both"/>
        <w:textDirection w:val="btLr"/>
        <w:textAlignment w:val="top"/>
        <w:outlineLvl w:val="0"/>
        <w:rPr>
          <w:rFonts w:ascii="Times New Roman" w:eastAsia="Times New Roman" w:hAnsi="Times New Roman" w:cs="Times New Roman"/>
          <w:color w:val="000000"/>
          <w:position w:val="-1"/>
          <w:lang w:val="ru-RU" w:eastAsia="ru-RU"/>
        </w:rPr>
      </w:pPr>
      <w:r w:rsidRPr="00384E91">
        <w:rPr>
          <w:rFonts w:ascii="Times New Roman" w:eastAsia="Times New Roman" w:hAnsi="Times New Roman" w:cs="Times New Roman"/>
          <w:color w:val="000000"/>
          <w:position w:val="-1"/>
          <w:lang w:val="ru-RU" w:eastAsia="ru-RU"/>
        </w:rPr>
        <w:lastRenderedPageBreak/>
        <w:t>Усі спори і розбіжності, що можуть виникнути між Сторонами у ході реалізації Договору,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384E91" w:rsidRPr="00384E91" w:rsidRDefault="00384E91" w:rsidP="00706AEC">
      <w:pPr>
        <w:numPr>
          <w:ilvl w:val="1"/>
          <w:numId w:val="4"/>
        </w:numPr>
        <w:pBdr>
          <w:top w:val="nil"/>
          <w:left w:val="nil"/>
          <w:bottom w:val="nil"/>
          <w:right w:val="nil"/>
          <w:between w:val="nil"/>
        </w:pBdr>
        <w:tabs>
          <w:tab w:val="left" w:pos="0"/>
          <w:tab w:val="left" w:pos="709"/>
          <w:tab w:val="left" w:pos="993"/>
        </w:tabs>
        <w:suppressAutoHyphens/>
        <w:spacing w:after="0" w:line="240" w:lineRule="auto"/>
        <w:ind w:left="0" w:rightChars="128" w:right="282" w:firstLine="0"/>
        <w:jc w:val="both"/>
        <w:textDirection w:val="btLr"/>
        <w:textAlignment w:val="top"/>
        <w:outlineLvl w:val="0"/>
        <w:rPr>
          <w:rFonts w:ascii="Times New Roman" w:eastAsia="Times New Roman" w:hAnsi="Times New Roman" w:cs="Times New Roman"/>
          <w:color w:val="000000"/>
          <w:position w:val="-1"/>
          <w:lang w:val="ru-RU" w:eastAsia="ru-RU"/>
        </w:rPr>
      </w:pPr>
      <w:r w:rsidRPr="00384E91">
        <w:rPr>
          <w:rFonts w:ascii="Times New Roman" w:eastAsia="Times New Roman" w:hAnsi="Times New Roman" w:cs="Times New Roman"/>
          <w:color w:val="000000"/>
          <w:position w:val="-1"/>
          <w:lang w:val="ru-RU" w:eastAsia="ru-RU"/>
        </w:rPr>
        <w:t>У випадку виникнення обставин непереборної сили (форс-мажорні обставини), якщо будь-яка із таких обставин безпосередньо вплинула на належне виконання Стороною об</w:t>
      </w:r>
      <w:r w:rsidR="00231B9B">
        <w:rPr>
          <w:rFonts w:ascii="Times New Roman" w:eastAsia="Times New Roman" w:hAnsi="Times New Roman" w:cs="Times New Roman"/>
          <w:color w:val="000000"/>
          <w:position w:val="-1"/>
          <w:lang w:val="ru-RU" w:eastAsia="ru-RU"/>
        </w:rPr>
        <w:t>ов’язків в строки, встановлені у</w:t>
      </w:r>
      <w:r w:rsidRPr="00384E91">
        <w:rPr>
          <w:rFonts w:ascii="Times New Roman" w:eastAsia="Times New Roman" w:hAnsi="Times New Roman" w:cs="Times New Roman"/>
          <w:color w:val="000000"/>
          <w:position w:val="-1"/>
          <w:lang w:val="ru-RU" w:eastAsia="ru-RU"/>
        </w:rPr>
        <w:t xml:space="preserve"> Договорі, Сторона для якої настали ці обставини, не буде нести відповідальність за повне або часткове невиконання такого зобов’язання. При цьому строк виконання таких зобов’язань відкладається на час дії таких обставин.</w:t>
      </w:r>
    </w:p>
    <w:p w:rsidR="00384E91" w:rsidRPr="00384E91" w:rsidRDefault="00384E91" w:rsidP="00706AEC">
      <w:pPr>
        <w:numPr>
          <w:ilvl w:val="1"/>
          <w:numId w:val="4"/>
        </w:numPr>
        <w:pBdr>
          <w:top w:val="nil"/>
          <w:left w:val="nil"/>
          <w:bottom w:val="nil"/>
          <w:right w:val="nil"/>
          <w:between w:val="nil"/>
        </w:pBdr>
        <w:tabs>
          <w:tab w:val="left" w:pos="0"/>
          <w:tab w:val="left" w:pos="709"/>
          <w:tab w:val="left" w:pos="993"/>
        </w:tabs>
        <w:suppressAutoHyphens/>
        <w:spacing w:after="0" w:line="240" w:lineRule="auto"/>
        <w:ind w:left="0" w:rightChars="128" w:right="282" w:firstLine="0"/>
        <w:jc w:val="both"/>
        <w:textDirection w:val="btLr"/>
        <w:textAlignment w:val="top"/>
        <w:outlineLvl w:val="0"/>
        <w:rPr>
          <w:rFonts w:ascii="Times New Roman" w:eastAsia="Times New Roman" w:hAnsi="Times New Roman" w:cs="Times New Roman"/>
          <w:color w:val="000000"/>
          <w:position w:val="-1"/>
          <w:lang w:val="ru-RU" w:eastAsia="ru-RU"/>
        </w:rPr>
      </w:pPr>
      <w:r w:rsidRPr="00384E91">
        <w:rPr>
          <w:rFonts w:ascii="Times New Roman" w:eastAsia="Times New Roman" w:hAnsi="Times New Roman" w:cs="Times New Roman"/>
          <w:color w:val="000000"/>
          <w:position w:val="-1"/>
          <w:lang w:val="ru-RU" w:eastAsia="ru-RU"/>
        </w:rPr>
        <w:t>Сторона, для якої настала неможливість виконання зобов’язань, повинна відразу, але не пізніше 7 (семи) днів з моменту настання, в письмовій формі повідомити іншу Сторону про обставини, можливого строку дії і закінчення вищевказаних обставин. Обставини непереборної сили (форс-мажорні обставини) повинні бути підтверджені сертифікатом Торгово-промислової палати України.</w:t>
      </w:r>
    </w:p>
    <w:p w:rsidR="007468A0" w:rsidRDefault="007468A0" w:rsidP="00623DD2">
      <w:pPr>
        <w:tabs>
          <w:tab w:val="left" w:pos="240"/>
          <w:tab w:val="left" w:pos="426"/>
        </w:tabs>
        <w:spacing w:after="0" w:line="240" w:lineRule="auto"/>
        <w:ind w:left="-142" w:right="282"/>
        <w:contextualSpacing/>
        <w:jc w:val="both"/>
        <w:rPr>
          <w:rFonts w:ascii="Times New Roman" w:hAnsi="Times New Roman" w:cs="Times New Roman"/>
          <w:lang w:val="ru-RU"/>
        </w:rPr>
      </w:pPr>
    </w:p>
    <w:p w:rsidR="00231B9B" w:rsidRDefault="00231B9B" w:rsidP="00623DD2">
      <w:pPr>
        <w:tabs>
          <w:tab w:val="left" w:pos="240"/>
          <w:tab w:val="left" w:pos="426"/>
        </w:tabs>
        <w:spacing w:after="0" w:line="240" w:lineRule="auto"/>
        <w:ind w:left="-142" w:right="282"/>
        <w:contextualSpacing/>
        <w:jc w:val="both"/>
        <w:rPr>
          <w:rFonts w:ascii="Times New Roman" w:hAnsi="Times New Roman" w:cs="Times New Roman"/>
          <w:lang w:val="ru-RU"/>
        </w:rPr>
      </w:pPr>
    </w:p>
    <w:p w:rsidR="007C3C5A" w:rsidRDefault="007C3C5A" w:rsidP="00623DD2">
      <w:pPr>
        <w:tabs>
          <w:tab w:val="left" w:pos="240"/>
          <w:tab w:val="left" w:pos="426"/>
        </w:tabs>
        <w:spacing w:after="0" w:line="240" w:lineRule="auto"/>
        <w:ind w:left="-142" w:right="282"/>
        <w:contextualSpacing/>
        <w:jc w:val="both"/>
        <w:rPr>
          <w:rFonts w:ascii="Times New Roman" w:hAnsi="Times New Roman" w:cs="Times New Roman"/>
          <w:lang w:val="ru-RU"/>
        </w:rPr>
      </w:pPr>
    </w:p>
    <w:p w:rsidR="007C3C5A" w:rsidRPr="00604E4E" w:rsidRDefault="007C3C5A" w:rsidP="00623DD2">
      <w:pPr>
        <w:tabs>
          <w:tab w:val="left" w:pos="240"/>
          <w:tab w:val="left" w:pos="426"/>
        </w:tabs>
        <w:spacing w:after="0" w:line="240" w:lineRule="auto"/>
        <w:ind w:left="-142" w:right="282"/>
        <w:contextualSpacing/>
        <w:jc w:val="both"/>
        <w:rPr>
          <w:rFonts w:ascii="Times New Roman" w:hAnsi="Times New Roman" w:cs="Times New Roman"/>
          <w:lang w:val="ru-RU"/>
        </w:rPr>
      </w:pPr>
    </w:p>
    <w:p w:rsidR="004A6B57" w:rsidRPr="004A6B57" w:rsidRDefault="004A6B57" w:rsidP="00623DD2">
      <w:pPr>
        <w:pStyle w:val="a8"/>
        <w:spacing w:after="0" w:line="240" w:lineRule="auto"/>
        <w:ind w:left="-142" w:right="282"/>
        <w:jc w:val="right"/>
        <w:rPr>
          <w:rFonts w:ascii="Times New Roman" w:eastAsia="Times New Roman" w:hAnsi="Times New Roman" w:cs="Times New Roman"/>
          <w:b/>
          <w:lang w:val="uk-UA" w:eastAsia="ru-RU"/>
        </w:rPr>
      </w:pPr>
      <w:r w:rsidRPr="004A6B57">
        <w:rPr>
          <w:rFonts w:ascii="Times New Roman" w:eastAsia="Times New Roman" w:hAnsi="Times New Roman" w:cs="Times New Roman"/>
          <w:b/>
          <w:lang w:val="uk-UA" w:eastAsia="ru-RU"/>
        </w:rPr>
        <w:t xml:space="preserve">Додаток 1 </w:t>
      </w:r>
    </w:p>
    <w:p w:rsidR="004A6B57" w:rsidRPr="009A009A" w:rsidRDefault="009A009A" w:rsidP="00623DD2">
      <w:pPr>
        <w:pStyle w:val="a8"/>
        <w:spacing w:after="0" w:line="240" w:lineRule="auto"/>
        <w:ind w:left="-142" w:right="282"/>
        <w:jc w:val="right"/>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до Загальних умов </w:t>
      </w:r>
      <w:r w:rsidR="004A6B57" w:rsidRPr="009A009A">
        <w:rPr>
          <w:rFonts w:ascii="Times New Roman" w:eastAsia="Times New Roman" w:hAnsi="Times New Roman" w:cs="Times New Roman"/>
          <w:b/>
          <w:lang w:val="uk-UA" w:eastAsia="ru-RU"/>
        </w:rPr>
        <w:t xml:space="preserve">страхового продукту </w:t>
      </w:r>
    </w:p>
    <w:p w:rsidR="004A6B57" w:rsidRPr="004A6B57" w:rsidRDefault="00A47378" w:rsidP="00623DD2">
      <w:pPr>
        <w:pStyle w:val="a8"/>
        <w:spacing w:after="0" w:line="240" w:lineRule="auto"/>
        <w:ind w:left="-142" w:right="282"/>
        <w:jc w:val="right"/>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«ДЦВ online»</w:t>
      </w:r>
      <w:r w:rsidR="00E422C8">
        <w:rPr>
          <w:rFonts w:ascii="Times New Roman" w:eastAsia="Times New Roman" w:hAnsi="Times New Roman" w:cs="Times New Roman"/>
          <w:b/>
          <w:lang w:val="uk-UA" w:eastAsia="ru-RU"/>
        </w:rPr>
        <w:t xml:space="preserve">, </w:t>
      </w:r>
      <w:r w:rsidR="00583C42">
        <w:rPr>
          <w:rFonts w:ascii="Times New Roman" w:eastAsia="Times New Roman" w:hAnsi="Times New Roman" w:cs="Times New Roman"/>
          <w:b/>
          <w:lang w:val="uk-UA" w:eastAsia="ru-RU"/>
        </w:rPr>
        <w:t>код</w:t>
      </w:r>
      <w:r w:rsidR="00405069">
        <w:rPr>
          <w:rFonts w:ascii="Times New Roman" w:eastAsia="Times New Roman" w:hAnsi="Times New Roman" w:cs="Times New Roman"/>
          <w:b/>
          <w:lang w:val="uk-UA" w:eastAsia="ru-RU"/>
        </w:rPr>
        <w:t xml:space="preserve"> страхового продукту</w:t>
      </w:r>
      <w:r w:rsidR="00583C42">
        <w:rPr>
          <w:rFonts w:ascii="Times New Roman" w:eastAsia="Times New Roman" w:hAnsi="Times New Roman" w:cs="Times New Roman"/>
          <w:b/>
          <w:lang w:val="uk-UA" w:eastAsia="ru-RU"/>
        </w:rPr>
        <w:t xml:space="preserve"> </w:t>
      </w:r>
      <w:r w:rsidR="0079262F">
        <w:rPr>
          <w:rFonts w:ascii="Times New Roman" w:eastAsia="Times New Roman" w:hAnsi="Times New Roman" w:cs="Times New Roman"/>
          <w:b/>
          <w:lang w:val="uk-UA" w:eastAsia="ru-RU"/>
        </w:rPr>
        <w:t>724</w:t>
      </w:r>
    </w:p>
    <w:p w:rsidR="004A6B57" w:rsidRPr="004A6B57" w:rsidRDefault="004A6B57" w:rsidP="00623DD2">
      <w:pPr>
        <w:pStyle w:val="a8"/>
        <w:spacing w:after="0" w:line="240" w:lineRule="auto"/>
        <w:ind w:left="-142" w:right="282"/>
        <w:rPr>
          <w:rFonts w:ascii="Times New Roman" w:eastAsia="Times New Roman" w:hAnsi="Times New Roman" w:cs="Times New Roman"/>
          <w:b/>
          <w:lang w:val="uk-UA" w:eastAsia="ru-RU"/>
        </w:rPr>
      </w:pPr>
    </w:p>
    <w:p w:rsidR="004A6B57" w:rsidRPr="008B6F6B" w:rsidRDefault="00060EA5" w:rsidP="00DC4DAF">
      <w:pPr>
        <w:pStyle w:val="a8"/>
        <w:numPr>
          <w:ilvl w:val="0"/>
          <w:numId w:val="3"/>
        </w:numPr>
        <w:shd w:val="clear" w:color="auto" w:fill="D2E7F6"/>
        <w:spacing w:after="0" w:line="240" w:lineRule="auto"/>
        <w:ind w:left="-142" w:right="282" w:firstLine="0"/>
        <w:jc w:val="center"/>
        <w:rPr>
          <w:rFonts w:ascii="Times New Roman" w:eastAsia="Times New Roman" w:hAnsi="Times New Roman" w:cs="Times New Roman"/>
          <w:b/>
          <w:lang w:val="uk-UA" w:eastAsia="ru-RU"/>
        </w:rPr>
      </w:pPr>
      <w:r w:rsidRPr="008B6F6B">
        <w:rPr>
          <w:rFonts w:ascii="Times New Roman" w:eastAsia="Times New Roman" w:hAnsi="Times New Roman" w:cs="Times New Roman"/>
          <w:b/>
          <w:lang w:val="uk-UA" w:eastAsia="ru-RU"/>
        </w:rPr>
        <w:t>УМОВИ СТРАХУВАННЯ</w:t>
      </w:r>
      <w:r w:rsidR="00583C42" w:rsidRPr="008B6F6B">
        <w:rPr>
          <w:rFonts w:ascii="Times New Roman" w:eastAsia="Times New Roman" w:hAnsi="Times New Roman" w:cs="Times New Roman"/>
          <w:b/>
          <w:lang w:val="uk-UA" w:eastAsia="ru-RU"/>
        </w:rPr>
        <w:t xml:space="preserve"> ЗА ПРОДУКТОМ</w:t>
      </w:r>
      <w:r w:rsidRPr="008B6F6B">
        <w:rPr>
          <w:rFonts w:ascii="Times New Roman" w:eastAsia="Times New Roman" w:hAnsi="Times New Roman" w:cs="Times New Roman"/>
          <w:b/>
          <w:lang w:val="uk-UA" w:eastAsia="ru-RU"/>
        </w:rPr>
        <w:t xml:space="preserve">. СТРАХОВЕ ПОКРИТТЯ </w:t>
      </w:r>
    </w:p>
    <w:p w:rsidR="00B42720" w:rsidRPr="00FF69CB" w:rsidRDefault="00B42720" w:rsidP="00623DD2">
      <w:pPr>
        <w:pStyle w:val="a8"/>
        <w:numPr>
          <w:ilvl w:val="1"/>
          <w:numId w:val="3"/>
        </w:numPr>
        <w:pBdr>
          <w:top w:val="nil"/>
          <w:left w:val="nil"/>
          <w:bottom w:val="nil"/>
          <w:right w:val="nil"/>
          <w:between w:val="nil"/>
        </w:pBdr>
        <w:tabs>
          <w:tab w:val="left" w:pos="284"/>
          <w:tab w:val="left" w:pos="360"/>
          <w:tab w:val="left" w:pos="709"/>
          <w:tab w:val="left" w:pos="993"/>
        </w:tabs>
        <w:suppressAutoHyphens/>
        <w:spacing w:after="0" w:line="240" w:lineRule="auto"/>
        <w:ind w:left="-142" w:right="282" w:firstLine="0"/>
        <w:jc w:val="both"/>
        <w:textDirection w:val="btLr"/>
        <w:textAlignment w:val="top"/>
        <w:outlineLvl w:val="0"/>
        <w:rPr>
          <w:rFonts w:ascii="Times New Roman" w:eastAsia="Times New Roman" w:hAnsi="Times New Roman" w:cs="Times New Roman"/>
          <w:color w:val="000000"/>
          <w:position w:val="-1"/>
          <w:lang w:eastAsia="ru-RU"/>
        </w:rPr>
      </w:pPr>
      <w:r>
        <w:rPr>
          <w:rFonts w:ascii="Times New Roman" w:eastAsia="Times New Roman" w:hAnsi="Times New Roman" w:cs="Times New Roman"/>
          <w:color w:val="000000"/>
          <w:position w:val="-1"/>
          <w:lang w:val="uk-UA" w:eastAsia="ru-RU"/>
        </w:rPr>
        <w:t>Основні умови</w:t>
      </w:r>
      <w:r w:rsidR="004B787D">
        <w:rPr>
          <w:rFonts w:ascii="Times New Roman" w:eastAsia="Times New Roman" w:hAnsi="Times New Roman" w:cs="Times New Roman"/>
          <w:color w:val="000000"/>
          <w:position w:val="-1"/>
          <w:lang w:val="uk-UA" w:eastAsia="ru-RU"/>
        </w:rPr>
        <w:t xml:space="preserve"> страхування за страховим продуктом</w:t>
      </w:r>
      <w:r>
        <w:rPr>
          <w:rFonts w:ascii="Times New Roman" w:eastAsia="Times New Roman" w:hAnsi="Times New Roman" w:cs="Times New Roman"/>
          <w:color w:val="000000"/>
          <w:position w:val="-1"/>
          <w:lang w:val="uk-UA" w:eastAsia="ru-RU"/>
        </w:rPr>
        <w:t xml:space="preserve"> </w:t>
      </w:r>
      <w:r w:rsidR="00A47378">
        <w:rPr>
          <w:rFonts w:ascii="Times New Roman" w:eastAsia="Times New Roman" w:hAnsi="Times New Roman" w:cs="Times New Roman"/>
          <w:color w:val="000000"/>
          <w:position w:val="-1"/>
          <w:lang w:val="uk-UA" w:eastAsia="ru-RU"/>
        </w:rPr>
        <w:t>«ДЦВ online»</w:t>
      </w:r>
      <w:r>
        <w:rPr>
          <w:rFonts w:ascii="Times New Roman" w:eastAsia="Times New Roman" w:hAnsi="Times New Roman" w:cs="Times New Roman"/>
          <w:color w:val="000000"/>
          <w:position w:val="-1"/>
          <w:lang w:val="uk-UA" w:eastAsia="ru-RU"/>
        </w:rPr>
        <w:t xml:space="preserve">, код страхового продукту </w:t>
      </w:r>
      <w:r w:rsidR="0079262F">
        <w:rPr>
          <w:rFonts w:ascii="Times New Roman" w:eastAsia="Times New Roman" w:hAnsi="Times New Roman" w:cs="Times New Roman"/>
          <w:color w:val="000000"/>
          <w:position w:val="-1"/>
          <w:lang w:val="uk-UA" w:eastAsia="ru-RU"/>
        </w:rPr>
        <w:t>724</w:t>
      </w:r>
      <w:r>
        <w:rPr>
          <w:rFonts w:ascii="Times New Roman" w:eastAsia="Times New Roman" w:hAnsi="Times New Roman" w:cs="Times New Roman"/>
          <w:color w:val="000000"/>
          <w:position w:val="-1"/>
          <w:lang w:val="uk-UA" w:eastAsia="ru-RU"/>
        </w:rPr>
        <w:t xml:space="preserve">, визначаються цим Додатком 1 до Загальних умов страхового продукту </w:t>
      </w:r>
      <w:r w:rsidR="00A47378">
        <w:rPr>
          <w:rFonts w:ascii="Times New Roman" w:eastAsia="Times New Roman" w:hAnsi="Times New Roman" w:cs="Times New Roman"/>
          <w:color w:val="000000"/>
          <w:position w:val="-1"/>
          <w:lang w:val="uk-UA" w:eastAsia="ru-RU"/>
        </w:rPr>
        <w:t>«ДЦВ online»</w:t>
      </w:r>
      <w:r w:rsidR="004B787D">
        <w:rPr>
          <w:rFonts w:ascii="Times New Roman" w:eastAsia="Times New Roman" w:hAnsi="Times New Roman" w:cs="Times New Roman"/>
          <w:color w:val="000000"/>
          <w:position w:val="-1"/>
          <w:lang w:val="uk-UA" w:eastAsia="ru-RU"/>
        </w:rPr>
        <w:t xml:space="preserve">, код страхового продукту </w:t>
      </w:r>
      <w:r w:rsidR="0079262F">
        <w:rPr>
          <w:rFonts w:ascii="Times New Roman" w:eastAsia="Times New Roman" w:hAnsi="Times New Roman" w:cs="Times New Roman"/>
          <w:color w:val="000000"/>
          <w:position w:val="-1"/>
          <w:lang w:val="uk-UA" w:eastAsia="ru-RU"/>
        </w:rPr>
        <w:t>724</w:t>
      </w:r>
      <w:r w:rsidR="004B787D">
        <w:rPr>
          <w:rFonts w:ascii="Times New Roman" w:eastAsia="Times New Roman" w:hAnsi="Times New Roman" w:cs="Times New Roman"/>
          <w:color w:val="000000"/>
          <w:position w:val="-1"/>
          <w:lang w:val="uk-UA" w:eastAsia="ru-RU"/>
        </w:rPr>
        <w:t xml:space="preserve"> (далі – Додаток 1 до З</w:t>
      </w:r>
      <w:r w:rsidR="007E71F1">
        <w:rPr>
          <w:rFonts w:ascii="Times New Roman" w:eastAsia="Times New Roman" w:hAnsi="Times New Roman" w:cs="Times New Roman"/>
          <w:color w:val="000000"/>
          <w:position w:val="-1"/>
          <w:lang w:val="uk-UA" w:eastAsia="ru-RU"/>
        </w:rPr>
        <w:t>агальних</w:t>
      </w:r>
      <w:r w:rsidR="004B787D">
        <w:rPr>
          <w:rFonts w:ascii="Times New Roman" w:eastAsia="Times New Roman" w:hAnsi="Times New Roman" w:cs="Times New Roman"/>
          <w:color w:val="000000"/>
          <w:position w:val="-1"/>
          <w:lang w:val="uk-UA" w:eastAsia="ru-RU"/>
        </w:rPr>
        <w:t xml:space="preserve"> умов страхового продукту)</w:t>
      </w:r>
      <w:r w:rsidR="007E71F1">
        <w:rPr>
          <w:rFonts w:ascii="Times New Roman" w:eastAsia="Times New Roman" w:hAnsi="Times New Roman" w:cs="Times New Roman"/>
          <w:color w:val="000000"/>
          <w:position w:val="-1"/>
          <w:lang w:val="uk-UA" w:eastAsia="ru-RU"/>
        </w:rPr>
        <w:t>.</w:t>
      </w:r>
    </w:p>
    <w:p w:rsidR="00FF69CB" w:rsidRPr="00540DBD" w:rsidRDefault="00FF69CB" w:rsidP="00623DD2">
      <w:pPr>
        <w:pStyle w:val="a8"/>
        <w:numPr>
          <w:ilvl w:val="1"/>
          <w:numId w:val="3"/>
        </w:numPr>
        <w:pBdr>
          <w:top w:val="nil"/>
          <w:left w:val="nil"/>
          <w:bottom w:val="nil"/>
          <w:right w:val="nil"/>
          <w:between w:val="nil"/>
        </w:pBdr>
        <w:tabs>
          <w:tab w:val="left" w:pos="284"/>
          <w:tab w:val="left" w:pos="360"/>
          <w:tab w:val="left" w:pos="709"/>
          <w:tab w:val="left" w:pos="993"/>
        </w:tabs>
        <w:suppressAutoHyphens/>
        <w:spacing w:after="0" w:line="240" w:lineRule="auto"/>
        <w:ind w:left="-142" w:right="282" w:firstLine="0"/>
        <w:jc w:val="both"/>
        <w:textDirection w:val="btLr"/>
        <w:textAlignment w:val="top"/>
        <w:outlineLvl w:val="0"/>
        <w:rPr>
          <w:rFonts w:ascii="Times New Roman" w:eastAsia="Times New Roman" w:hAnsi="Times New Roman" w:cs="Times New Roman"/>
          <w:color w:val="000000"/>
          <w:position w:val="-1"/>
          <w:lang w:eastAsia="ru-RU"/>
        </w:rPr>
      </w:pPr>
      <w:r w:rsidRPr="00FF69CB">
        <w:rPr>
          <w:rFonts w:ascii="Times New Roman" w:hAnsi="Times New Roman" w:cs="Times New Roman"/>
          <w:lang w:val="uk-UA"/>
        </w:rPr>
        <w:t xml:space="preserve">На умовах цього </w:t>
      </w:r>
      <w:r w:rsidR="0081117C">
        <w:rPr>
          <w:rFonts w:ascii="Times New Roman" w:hAnsi="Times New Roman" w:cs="Times New Roman"/>
          <w:lang w:val="uk-UA"/>
        </w:rPr>
        <w:t xml:space="preserve">Продукту та </w:t>
      </w:r>
      <w:r w:rsidRPr="00FF69CB">
        <w:rPr>
          <w:rFonts w:ascii="Times New Roman" w:hAnsi="Times New Roman" w:cs="Times New Roman"/>
          <w:lang w:val="uk-UA"/>
        </w:rPr>
        <w:t>Договору відшкодуванню підлягає шкода, заподіяна Страхувальником або іншою особою, цивільна відповідальність якої застрахована, майну Третіх осіб, внаслідок ДТП під час експлуатації забе</w:t>
      </w:r>
      <w:r w:rsidR="00D00B3B">
        <w:rPr>
          <w:rFonts w:ascii="Times New Roman" w:hAnsi="Times New Roman" w:cs="Times New Roman"/>
          <w:lang w:val="uk-UA"/>
        </w:rPr>
        <w:t>зпеченого ТЗ, зазначеного в</w:t>
      </w:r>
      <w:r w:rsidRPr="00FF69CB">
        <w:rPr>
          <w:rFonts w:ascii="Times New Roman" w:hAnsi="Times New Roman" w:cs="Times New Roman"/>
          <w:lang w:val="uk-UA"/>
        </w:rPr>
        <w:t xml:space="preserve"> </w:t>
      </w:r>
      <w:r w:rsidR="00D00B3B">
        <w:rPr>
          <w:rFonts w:ascii="Times New Roman" w:hAnsi="Times New Roman" w:cs="Times New Roman"/>
        </w:rPr>
        <w:t>Поліс</w:t>
      </w:r>
      <w:r w:rsidR="00D00B3B">
        <w:rPr>
          <w:rFonts w:ascii="Times New Roman" w:hAnsi="Times New Roman" w:cs="Times New Roman"/>
          <w:lang w:val="uk-UA"/>
        </w:rPr>
        <w:t>і та Індивідуальній пропозиції</w:t>
      </w:r>
      <w:r w:rsidRPr="00FF69CB">
        <w:rPr>
          <w:rFonts w:ascii="Times New Roman" w:hAnsi="Times New Roman" w:cs="Times New Roman"/>
        </w:rPr>
        <w:t>, будь-якою особою, що експлуатує його на законних підставах.</w:t>
      </w:r>
    </w:p>
    <w:p w:rsidR="00540DBD" w:rsidRPr="00540DBD" w:rsidRDefault="00540DBD" w:rsidP="00623DD2">
      <w:pPr>
        <w:pStyle w:val="a8"/>
        <w:numPr>
          <w:ilvl w:val="1"/>
          <w:numId w:val="3"/>
        </w:numPr>
        <w:pBdr>
          <w:top w:val="nil"/>
          <w:left w:val="nil"/>
          <w:bottom w:val="nil"/>
          <w:right w:val="nil"/>
          <w:between w:val="nil"/>
        </w:pBdr>
        <w:tabs>
          <w:tab w:val="left" w:pos="284"/>
          <w:tab w:val="left" w:pos="360"/>
          <w:tab w:val="left" w:pos="709"/>
          <w:tab w:val="left" w:pos="993"/>
        </w:tabs>
        <w:suppressAutoHyphens/>
        <w:spacing w:after="0" w:line="240" w:lineRule="auto"/>
        <w:ind w:left="-142" w:right="282" w:firstLine="0"/>
        <w:jc w:val="both"/>
        <w:textDirection w:val="btLr"/>
        <w:textAlignment w:val="top"/>
        <w:outlineLvl w:val="0"/>
        <w:rPr>
          <w:rFonts w:ascii="Times New Roman" w:eastAsia="Times New Roman" w:hAnsi="Times New Roman" w:cs="Times New Roman"/>
          <w:color w:val="000000"/>
          <w:position w:val="-1"/>
          <w:lang w:eastAsia="ru-RU"/>
        </w:rPr>
      </w:pPr>
      <w:r w:rsidRPr="00540DBD">
        <w:rPr>
          <w:rFonts w:ascii="Times New Roman" w:eastAsia="Times New Roman" w:hAnsi="Times New Roman" w:cs="Times New Roman"/>
          <w:b/>
          <w:color w:val="000000"/>
          <w:position w:val="-1"/>
          <w:lang w:eastAsia="ru-RU"/>
        </w:rPr>
        <w:t>Страховим ризиком</w:t>
      </w:r>
      <w:r w:rsidRPr="00540DBD">
        <w:rPr>
          <w:rFonts w:ascii="Times New Roman" w:eastAsia="Times New Roman" w:hAnsi="Times New Roman" w:cs="Times New Roman"/>
          <w:color w:val="000000"/>
          <w:position w:val="-1"/>
          <w:lang w:eastAsia="ru-RU"/>
        </w:rPr>
        <w:t xml:space="preserve"> є настання цивільної відповідальності Страхувальника або особи, відповідальність якої застрахована, за шкоду, заподіяну майну Третіх осіб під час ДТП внаслідок експлуатації забезпеченого ТЗ, що сталася в період дії Договору та на території його дії.</w:t>
      </w:r>
    </w:p>
    <w:p w:rsidR="00540DBD" w:rsidRPr="00A70267" w:rsidRDefault="00540DBD" w:rsidP="00623DD2">
      <w:pPr>
        <w:pStyle w:val="a8"/>
        <w:numPr>
          <w:ilvl w:val="1"/>
          <w:numId w:val="3"/>
        </w:numPr>
        <w:pBdr>
          <w:top w:val="nil"/>
          <w:left w:val="nil"/>
          <w:bottom w:val="nil"/>
          <w:right w:val="nil"/>
          <w:between w:val="nil"/>
        </w:pBdr>
        <w:tabs>
          <w:tab w:val="left" w:pos="284"/>
          <w:tab w:val="left" w:pos="360"/>
          <w:tab w:val="left" w:pos="709"/>
          <w:tab w:val="left" w:pos="993"/>
        </w:tabs>
        <w:suppressAutoHyphens/>
        <w:spacing w:after="0" w:line="240" w:lineRule="auto"/>
        <w:ind w:left="-142" w:right="282" w:firstLine="0"/>
        <w:jc w:val="both"/>
        <w:textDirection w:val="btLr"/>
        <w:textAlignment w:val="top"/>
        <w:outlineLvl w:val="0"/>
        <w:rPr>
          <w:rFonts w:ascii="Times New Roman" w:eastAsia="Times New Roman" w:hAnsi="Times New Roman" w:cs="Times New Roman"/>
          <w:color w:val="000000"/>
          <w:position w:val="-1"/>
          <w:lang w:eastAsia="ru-RU"/>
        </w:rPr>
      </w:pPr>
      <w:r w:rsidRPr="00540DBD">
        <w:rPr>
          <w:rFonts w:ascii="Times New Roman" w:eastAsia="Times New Roman" w:hAnsi="Times New Roman" w:cs="Times New Roman"/>
          <w:color w:val="000000"/>
          <w:position w:val="-1"/>
          <w:lang w:eastAsia="ru-RU"/>
        </w:rPr>
        <w:t xml:space="preserve">За Договором </w:t>
      </w:r>
      <w:r w:rsidRPr="00540DBD">
        <w:rPr>
          <w:rFonts w:ascii="Times New Roman" w:eastAsia="Times New Roman" w:hAnsi="Times New Roman" w:cs="Times New Roman"/>
          <w:b/>
          <w:color w:val="000000"/>
          <w:position w:val="-1"/>
          <w:lang w:eastAsia="ru-RU"/>
        </w:rPr>
        <w:t>страховим випадком</w:t>
      </w:r>
      <w:r w:rsidRPr="00540DBD">
        <w:rPr>
          <w:rFonts w:ascii="Times New Roman" w:eastAsia="Times New Roman" w:hAnsi="Times New Roman" w:cs="Times New Roman"/>
          <w:color w:val="000000"/>
          <w:position w:val="-1"/>
          <w:lang w:eastAsia="ru-RU"/>
        </w:rPr>
        <w:t xml:space="preserve"> є встановлений судом або визнаний Страховиком факт настання цивільної відповідальності Страхувальника або особи, відповідальність якої застрахована, внаслідок заподіяння шкоди майну Третьої особи внаслідок ДТП за участю забезпеченого ТЗ, що сталася в період дії Договору та на території його дії. Усі претензії, позови та вимоги незалежно від їх кількості пред’явлені особі, відповідальність якої застрахована, за однією ДТП, відносяться до одного страхового випадку.</w:t>
      </w:r>
    </w:p>
    <w:p w:rsidR="00A70267" w:rsidRPr="00540DBD" w:rsidRDefault="00A70267" w:rsidP="00A41207">
      <w:pPr>
        <w:pStyle w:val="a8"/>
        <w:numPr>
          <w:ilvl w:val="1"/>
          <w:numId w:val="3"/>
        </w:numPr>
        <w:pBdr>
          <w:top w:val="nil"/>
          <w:left w:val="nil"/>
          <w:bottom w:val="nil"/>
          <w:right w:val="nil"/>
          <w:between w:val="nil"/>
        </w:pBdr>
        <w:tabs>
          <w:tab w:val="left" w:pos="284"/>
          <w:tab w:val="left" w:pos="360"/>
          <w:tab w:val="left" w:pos="709"/>
          <w:tab w:val="left" w:pos="993"/>
        </w:tabs>
        <w:suppressAutoHyphens/>
        <w:spacing w:after="0" w:line="240" w:lineRule="auto"/>
        <w:ind w:left="-142" w:right="282" w:firstLine="0"/>
        <w:jc w:val="both"/>
        <w:textDirection w:val="btLr"/>
        <w:textAlignment w:val="top"/>
        <w:outlineLvl w:val="0"/>
        <w:rPr>
          <w:rFonts w:ascii="Times New Roman" w:eastAsia="Times New Roman" w:hAnsi="Times New Roman" w:cs="Times New Roman"/>
          <w:color w:val="000000"/>
          <w:position w:val="-1"/>
          <w:lang w:eastAsia="ru-RU"/>
        </w:rPr>
      </w:pPr>
      <w:r w:rsidRPr="00A70267">
        <w:rPr>
          <w:rFonts w:ascii="Times New Roman" w:eastAsia="Times New Roman" w:hAnsi="Times New Roman" w:cs="Times New Roman"/>
          <w:color w:val="000000"/>
          <w:position w:val="-1"/>
          <w:lang w:eastAsia="ru-RU"/>
        </w:rPr>
        <w:t>За цим Продуктом договори страхування укладаються щодо всіх типів ТЗ, що підлягають державній реєстрації у територіальних органах МВС України і щодо яких укладаються договори ОСЦПВВНТЗ. Тип ТЗ - визначається відповідно до відомостей про тип ТЗ, зазначений у документі про його реєстрацію. За відсутності такого документа або зазначення у наявному документі іншої класифікації типу ТЗ, ніж передбачена законодавством про обов'язкове страхування цивільно-правової відповідальності власників наземних транспортних засобів, зазначаються типи ТЗ, визначені заводом-виробником або уповноваженою установою.</w:t>
      </w:r>
    </w:p>
    <w:p w:rsidR="004003A1" w:rsidRPr="00D00B3B" w:rsidRDefault="00FF69CB" w:rsidP="00623DD2">
      <w:pPr>
        <w:pStyle w:val="a8"/>
        <w:numPr>
          <w:ilvl w:val="1"/>
          <w:numId w:val="3"/>
        </w:numPr>
        <w:pBdr>
          <w:top w:val="nil"/>
          <w:left w:val="nil"/>
          <w:bottom w:val="nil"/>
          <w:right w:val="nil"/>
          <w:between w:val="nil"/>
        </w:pBdr>
        <w:tabs>
          <w:tab w:val="left" w:pos="284"/>
          <w:tab w:val="left" w:pos="360"/>
          <w:tab w:val="left" w:pos="709"/>
          <w:tab w:val="left" w:pos="993"/>
        </w:tabs>
        <w:suppressAutoHyphens/>
        <w:spacing w:after="0" w:line="240" w:lineRule="auto"/>
        <w:ind w:left="-142" w:right="282" w:firstLine="0"/>
        <w:jc w:val="both"/>
        <w:textDirection w:val="btLr"/>
        <w:textAlignment w:val="top"/>
        <w:outlineLvl w:val="0"/>
        <w:rPr>
          <w:rFonts w:ascii="Times New Roman" w:eastAsia="Times New Roman" w:hAnsi="Times New Roman" w:cs="Times New Roman"/>
          <w:color w:val="000000"/>
          <w:position w:val="-1"/>
          <w:lang w:eastAsia="ru-RU"/>
        </w:rPr>
      </w:pPr>
      <w:r w:rsidRPr="00D00B3B">
        <w:rPr>
          <w:rFonts w:ascii="Times New Roman" w:hAnsi="Times New Roman" w:cs="Times New Roman"/>
        </w:rPr>
        <w:t>На умовах ць</w:t>
      </w:r>
      <w:r w:rsidR="00D00B3B">
        <w:rPr>
          <w:rFonts w:ascii="Times New Roman" w:hAnsi="Times New Roman" w:cs="Times New Roman"/>
        </w:rPr>
        <w:t xml:space="preserve">ого </w:t>
      </w:r>
      <w:r w:rsidR="00D00B3B">
        <w:rPr>
          <w:rFonts w:ascii="Times New Roman" w:hAnsi="Times New Roman" w:cs="Times New Roman"/>
          <w:lang w:val="uk-UA"/>
        </w:rPr>
        <w:t>Продукту</w:t>
      </w:r>
      <w:r w:rsidRPr="00D00B3B">
        <w:rPr>
          <w:rFonts w:ascii="Times New Roman" w:hAnsi="Times New Roman" w:cs="Times New Roman"/>
        </w:rPr>
        <w:t xml:space="preserve"> на страхування приймаються наступні типи ТЗ:</w:t>
      </w:r>
    </w:p>
    <w:p w:rsidR="00D00B3B" w:rsidRDefault="00D00B3B" w:rsidP="00623DD2">
      <w:pPr>
        <w:pStyle w:val="a8"/>
        <w:pBdr>
          <w:top w:val="nil"/>
          <w:left w:val="nil"/>
          <w:bottom w:val="nil"/>
          <w:right w:val="nil"/>
          <w:between w:val="nil"/>
        </w:pBdr>
        <w:tabs>
          <w:tab w:val="left" w:pos="284"/>
          <w:tab w:val="left" w:pos="360"/>
          <w:tab w:val="left" w:pos="709"/>
          <w:tab w:val="left" w:pos="993"/>
        </w:tabs>
        <w:suppressAutoHyphens/>
        <w:spacing w:after="0" w:line="240" w:lineRule="auto"/>
        <w:ind w:left="-142" w:right="282"/>
        <w:jc w:val="both"/>
        <w:textDirection w:val="btLr"/>
        <w:textAlignment w:val="top"/>
        <w:outlineLvl w:val="0"/>
        <w:rPr>
          <w:rFonts w:ascii="Times New Roman" w:hAnsi="Times New Roman" w:cs="Times New Roman"/>
          <w:lang w:val="uk-UA"/>
        </w:rPr>
      </w:pPr>
    </w:p>
    <w:tbl>
      <w:tblPr>
        <w:tblW w:w="4831" w:type="pct"/>
        <w:tblInd w:w="-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1"/>
        <w:gridCol w:w="949"/>
        <w:gridCol w:w="4566"/>
      </w:tblGrid>
      <w:tr w:rsidR="00EF6986" w:rsidRPr="00EF6986" w:rsidTr="00BC36AD">
        <w:trPr>
          <w:trHeight w:val="351"/>
        </w:trPr>
        <w:tc>
          <w:tcPr>
            <w:tcW w:w="2763" w:type="pct"/>
            <w:gridSpan w:val="2"/>
            <w:hideMark/>
          </w:tcPr>
          <w:p w:rsidR="00EF6986" w:rsidRPr="00EF6986" w:rsidRDefault="00EF6986" w:rsidP="00623DD2">
            <w:pPr>
              <w:spacing w:after="0" w:line="240" w:lineRule="auto"/>
              <w:ind w:left="-142" w:right="282"/>
              <w:jc w:val="both"/>
              <w:rPr>
                <w:rFonts w:ascii="Times New Roman" w:eastAsia="Times New Roman" w:hAnsi="Times New Roman" w:cs="Times New Roman"/>
                <w:b/>
                <w:bCs/>
                <w:spacing w:val="4"/>
                <w:lang w:eastAsia="uk-UA"/>
              </w:rPr>
            </w:pPr>
            <w:r w:rsidRPr="00EF6986">
              <w:rPr>
                <w:rFonts w:ascii="Times New Roman" w:eastAsia="Times New Roman" w:hAnsi="Times New Roman" w:cs="Times New Roman"/>
                <w:b/>
                <w:bCs/>
                <w:spacing w:val="4"/>
                <w:lang w:eastAsia="uk-UA"/>
              </w:rPr>
              <w:t>Тип транспортного засобу</w:t>
            </w:r>
          </w:p>
        </w:tc>
        <w:tc>
          <w:tcPr>
            <w:tcW w:w="2237" w:type="pct"/>
            <w:vMerge w:val="restart"/>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
                <w:bCs/>
                <w:spacing w:val="4"/>
                <w:lang w:eastAsia="uk-UA"/>
              </w:rPr>
              <w:t>Легковий автомобіль</w:t>
            </w:r>
            <w:r w:rsidRPr="00EF6986">
              <w:rPr>
                <w:rFonts w:ascii="Times New Roman" w:eastAsia="Times New Roman" w:hAnsi="Times New Roman" w:cs="Times New Roman"/>
                <w:bCs/>
                <w:color w:val="FF0000"/>
                <w:spacing w:val="4"/>
                <w:lang w:eastAsia="uk-UA"/>
              </w:rPr>
              <w:t xml:space="preserve"> </w:t>
            </w:r>
            <w:r w:rsidRPr="00EF6986">
              <w:rPr>
                <w:rFonts w:ascii="Times New Roman" w:eastAsia="Times New Roman" w:hAnsi="Times New Roman" w:cs="Times New Roman"/>
                <w:bCs/>
                <w:spacing w:val="4"/>
                <w:lang w:eastAsia="uk-UA"/>
              </w:rPr>
              <w:t xml:space="preserve">– </w:t>
            </w:r>
            <w:r w:rsidRPr="00EF6986">
              <w:rPr>
                <w:rFonts w:ascii="Times New Roman" w:eastAsia="Times New Roman" w:hAnsi="Times New Roman" w:cs="Times New Roman"/>
                <w:b/>
                <w:bCs/>
                <w:spacing w:val="4"/>
                <w:lang w:eastAsia="uk-UA"/>
              </w:rPr>
              <w:t>ТЗ</w:t>
            </w:r>
            <w:r w:rsidRPr="00EF6986">
              <w:rPr>
                <w:rFonts w:ascii="Times New Roman" w:eastAsia="Times New Roman" w:hAnsi="Times New Roman" w:cs="Times New Roman"/>
                <w:bCs/>
                <w:spacing w:val="4"/>
                <w:lang w:eastAsia="uk-UA"/>
              </w:rPr>
              <w:t>, дозволена максимальна маса якого не перевищує 3500 кілограмів (7700 фунтів), а кількість сидячих місць, крім сидіння водія, - восьми.</w:t>
            </w:r>
          </w:p>
          <w:p w:rsidR="00EF6986" w:rsidRPr="00EF6986" w:rsidRDefault="002C041B" w:rsidP="002C041B">
            <w:pPr>
              <w:spacing w:after="0" w:line="240" w:lineRule="auto"/>
              <w:ind w:right="282"/>
              <w:jc w:val="both"/>
              <w:rPr>
                <w:rFonts w:ascii="Times New Roman" w:eastAsia="Times New Roman" w:hAnsi="Times New Roman" w:cs="Times New Roman"/>
                <w:bCs/>
                <w:spacing w:val="4"/>
                <w:lang w:eastAsia="uk-UA"/>
              </w:rPr>
            </w:pPr>
            <w:r>
              <w:rPr>
                <w:rFonts w:ascii="Times New Roman" w:eastAsia="Times New Roman" w:hAnsi="Times New Roman" w:cs="Times New Roman"/>
                <w:b/>
                <w:bCs/>
                <w:spacing w:val="4"/>
                <w:lang w:eastAsia="uk-UA"/>
              </w:rPr>
              <w:t>Причі</w:t>
            </w:r>
            <w:r w:rsidR="00EF6986" w:rsidRPr="00EF6986">
              <w:rPr>
                <w:rFonts w:ascii="Times New Roman" w:eastAsia="Times New Roman" w:hAnsi="Times New Roman" w:cs="Times New Roman"/>
                <w:b/>
                <w:bCs/>
                <w:spacing w:val="4"/>
                <w:lang w:eastAsia="uk-UA"/>
              </w:rPr>
              <w:t>п</w:t>
            </w:r>
            <w:r w:rsidR="00EF6986" w:rsidRPr="00EF6986">
              <w:rPr>
                <w:rFonts w:ascii="Times New Roman" w:eastAsia="Times New Roman" w:hAnsi="Times New Roman" w:cs="Times New Roman"/>
                <w:bCs/>
                <w:spacing w:val="4"/>
                <w:lang w:eastAsia="uk-UA"/>
              </w:rPr>
              <w:t xml:space="preserve"> - </w:t>
            </w:r>
            <w:r w:rsidR="00EF6986" w:rsidRPr="00EF6986">
              <w:rPr>
                <w:rFonts w:ascii="Times New Roman" w:eastAsia="Times New Roman" w:hAnsi="Times New Roman" w:cs="Times New Roman"/>
                <w:b/>
                <w:bCs/>
                <w:spacing w:val="4"/>
                <w:lang w:eastAsia="uk-UA"/>
              </w:rPr>
              <w:t>ТЗ</w:t>
            </w:r>
            <w:r w:rsidR="00EF6986" w:rsidRPr="00EF6986">
              <w:rPr>
                <w:rFonts w:ascii="Times New Roman" w:eastAsia="Times New Roman" w:hAnsi="Times New Roman" w:cs="Times New Roman"/>
                <w:bCs/>
                <w:spacing w:val="4"/>
                <w:lang w:eastAsia="uk-UA"/>
              </w:rPr>
              <w:t xml:space="preserve"> без власного джерела енергії, який повністю опирається на дорогу колесами, призначений для перевезення пасажирів чи вантажів і пристосований для буксирування автомобілем.</w:t>
            </w:r>
          </w:p>
          <w:p w:rsidR="00EF6986" w:rsidRPr="00EF6986" w:rsidRDefault="00EF6986" w:rsidP="00BC36AD">
            <w:pPr>
              <w:tabs>
                <w:tab w:val="left" w:pos="4317"/>
              </w:tabs>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
                <w:bCs/>
                <w:spacing w:val="4"/>
                <w:lang w:eastAsia="uk-UA"/>
              </w:rPr>
              <w:lastRenderedPageBreak/>
              <w:t>*Мопеди, моторолери</w:t>
            </w:r>
            <w:r w:rsidRPr="00EF6986">
              <w:rPr>
                <w:rFonts w:ascii="Times New Roman" w:eastAsia="Times New Roman" w:hAnsi="Times New Roman" w:cs="Times New Roman"/>
                <w:bCs/>
                <w:spacing w:val="4"/>
                <w:lang w:eastAsia="uk-UA"/>
              </w:rPr>
              <w:t xml:space="preserve"> та інші ТЗ - двоколісні транспортні засоби, які мають двигун з робочим об'ємом до 50 куб. сантиметрів або електродвигун потужністю до 4 кВт.</w:t>
            </w:r>
          </w:p>
          <w:p w:rsidR="00EF6986" w:rsidRPr="00EF6986" w:rsidRDefault="00EF6986" w:rsidP="00BC36AD">
            <w:pPr>
              <w:tabs>
                <w:tab w:val="left" w:pos="4317"/>
              </w:tabs>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
                <w:bCs/>
                <w:spacing w:val="4"/>
                <w:lang w:eastAsia="uk-UA"/>
              </w:rPr>
              <w:t>Мотоцикли та інші двоколісні ТЗ</w:t>
            </w:r>
            <w:r w:rsidRPr="00EF6986">
              <w:rPr>
                <w:rFonts w:ascii="Times New Roman" w:eastAsia="Times New Roman" w:hAnsi="Times New Roman" w:cs="Times New Roman"/>
                <w:bCs/>
                <w:spacing w:val="4"/>
                <w:lang w:eastAsia="uk-UA"/>
              </w:rPr>
              <w:t xml:space="preserve"> - транспортні засоби, які мають двигун з робочим об'ємом 50 куб. сантиметрів і більше або електродвигун потужністю 4 кВт і більше;</w:t>
            </w:r>
          </w:p>
          <w:p w:rsidR="00EF6986" w:rsidRPr="00EF6986" w:rsidRDefault="00EF6986" w:rsidP="00BC36AD">
            <w:pPr>
              <w:tabs>
                <w:tab w:val="left" w:pos="4317"/>
              </w:tabs>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
                <w:bCs/>
                <w:spacing w:val="4"/>
                <w:lang w:eastAsia="uk-UA"/>
              </w:rPr>
              <w:t>*</w:t>
            </w:r>
            <w:r w:rsidRPr="00EF6986">
              <w:rPr>
                <w:rFonts w:ascii="Times New Roman" w:eastAsia="Times New Roman" w:hAnsi="Times New Roman" w:cs="Times New Roman"/>
                <w:bCs/>
                <w:spacing w:val="4"/>
                <w:lang w:eastAsia="uk-UA"/>
              </w:rPr>
              <w:t>Укладаються договори страхування відносно ТЗ категорії А лише при наявності у страхувальника водійського посвідчення відповідної категорії (А, А1).</w:t>
            </w:r>
          </w:p>
        </w:tc>
      </w:tr>
      <w:tr w:rsidR="00EF6986" w:rsidRPr="00EF6986" w:rsidTr="00BC36AD">
        <w:trPr>
          <w:trHeight w:val="441"/>
        </w:trPr>
        <w:tc>
          <w:tcPr>
            <w:tcW w:w="2763" w:type="pct"/>
            <w:gridSpan w:val="2"/>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Легковий автомобіль (В):</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tcBorders>
              <w:right w:val="single" w:sz="4" w:space="0" w:color="auto"/>
            </w:tcBorders>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до 1600 (включно) кубічних сантиметрів</w:t>
            </w:r>
          </w:p>
        </w:tc>
        <w:tc>
          <w:tcPr>
            <w:tcW w:w="465" w:type="pct"/>
            <w:tcBorders>
              <w:left w:val="single" w:sz="4" w:space="0" w:color="auto"/>
            </w:tcBorders>
          </w:tcPr>
          <w:p w:rsidR="00EF6986" w:rsidRPr="00EF6986" w:rsidRDefault="005C59D8" w:rsidP="0041186F">
            <w:pPr>
              <w:tabs>
                <w:tab w:val="right" w:pos="21"/>
              </w:tabs>
              <w:spacing w:after="0" w:line="240" w:lineRule="auto"/>
              <w:ind w:left="-142"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(В1)</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tcBorders>
              <w:right w:val="single" w:sz="4" w:space="0" w:color="auto"/>
            </w:tcBorders>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1601 - 2000 (включно) кубічних сантиметрів</w:t>
            </w:r>
          </w:p>
        </w:tc>
        <w:tc>
          <w:tcPr>
            <w:tcW w:w="465" w:type="pct"/>
            <w:tcBorders>
              <w:left w:val="single" w:sz="4" w:space="0" w:color="auto"/>
            </w:tcBorders>
          </w:tcPr>
          <w:p w:rsidR="00EF6986" w:rsidRPr="00EF6986" w:rsidRDefault="005C59D8" w:rsidP="0041186F">
            <w:pPr>
              <w:tabs>
                <w:tab w:val="right" w:pos="21"/>
              </w:tabs>
              <w:spacing w:after="0" w:line="240" w:lineRule="auto"/>
              <w:ind w:left="-142"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(В2)</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tcBorders>
              <w:right w:val="single" w:sz="4" w:space="0" w:color="auto"/>
            </w:tcBorders>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2001 - 3000 (включно) кубічних сантиметрів</w:t>
            </w:r>
          </w:p>
        </w:tc>
        <w:tc>
          <w:tcPr>
            <w:tcW w:w="465" w:type="pct"/>
            <w:tcBorders>
              <w:left w:val="single" w:sz="4" w:space="0" w:color="auto"/>
            </w:tcBorders>
          </w:tcPr>
          <w:p w:rsidR="00EF6986" w:rsidRPr="00EF6986" w:rsidRDefault="005C59D8" w:rsidP="0041186F">
            <w:pPr>
              <w:tabs>
                <w:tab w:val="right" w:pos="21"/>
              </w:tabs>
              <w:spacing w:after="0" w:line="240" w:lineRule="auto"/>
              <w:ind w:left="-142"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(В3)</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tcBorders>
              <w:right w:val="single" w:sz="4" w:space="0" w:color="auto"/>
            </w:tcBorders>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понад 3001 кубічних сантиметрів</w:t>
            </w:r>
          </w:p>
        </w:tc>
        <w:tc>
          <w:tcPr>
            <w:tcW w:w="465" w:type="pct"/>
            <w:tcBorders>
              <w:left w:val="single" w:sz="4" w:space="0" w:color="auto"/>
            </w:tcBorders>
          </w:tcPr>
          <w:p w:rsidR="00EF6986" w:rsidRPr="00EF6986" w:rsidRDefault="005C59D8" w:rsidP="0041186F">
            <w:pPr>
              <w:tabs>
                <w:tab w:val="right" w:pos="21"/>
              </w:tabs>
              <w:spacing w:after="0" w:line="240" w:lineRule="auto"/>
              <w:ind w:left="-142"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(В4)</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tcBorders>
              <w:right w:val="single" w:sz="4" w:space="0" w:color="auto"/>
            </w:tcBorders>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 xml:space="preserve">легковий електромобіль (винятково з силовим електродвигуном, крім гібридних </w:t>
            </w:r>
            <w:r w:rsidRPr="00EF6986">
              <w:rPr>
                <w:rFonts w:ascii="Times New Roman" w:eastAsia="Times New Roman" w:hAnsi="Times New Roman" w:cs="Times New Roman"/>
                <w:bCs/>
                <w:spacing w:val="4"/>
                <w:lang w:eastAsia="uk-UA"/>
              </w:rPr>
              <w:lastRenderedPageBreak/>
              <w:t>авто)</w:t>
            </w:r>
          </w:p>
        </w:tc>
        <w:tc>
          <w:tcPr>
            <w:tcW w:w="465" w:type="pct"/>
            <w:tcBorders>
              <w:left w:val="single" w:sz="4" w:space="0" w:color="auto"/>
            </w:tcBorders>
          </w:tcPr>
          <w:p w:rsidR="00EF6986" w:rsidRPr="00EF6986" w:rsidRDefault="0053607C" w:rsidP="0041186F">
            <w:pPr>
              <w:tabs>
                <w:tab w:val="right" w:pos="21"/>
              </w:tabs>
              <w:spacing w:after="0" w:line="240" w:lineRule="auto"/>
              <w:ind w:left="-142"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lastRenderedPageBreak/>
              <w:t xml:space="preserve">    </w:t>
            </w:r>
            <w:r w:rsidR="005C59D8">
              <w:rPr>
                <w:rFonts w:ascii="Times New Roman" w:eastAsia="Times New Roman" w:hAnsi="Times New Roman" w:cs="Times New Roman"/>
                <w:bCs/>
                <w:spacing w:val="4"/>
                <w:lang w:eastAsia="uk-UA"/>
              </w:rPr>
              <w:t>(В5)</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lastRenderedPageBreak/>
              <w:t>Причепи до легкових автомобілів</w:t>
            </w:r>
          </w:p>
        </w:tc>
        <w:tc>
          <w:tcPr>
            <w:tcW w:w="465" w:type="pct"/>
            <w:hideMark/>
          </w:tcPr>
          <w:p w:rsidR="00EF6986" w:rsidRPr="00EF6986" w:rsidRDefault="0053607C" w:rsidP="0053607C">
            <w:pPr>
              <w:tabs>
                <w:tab w:val="right" w:pos="21"/>
              </w:tabs>
              <w:spacing w:after="0" w:line="240" w:lineRule="auto"/>
              <w:ind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(В6)</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Мотоцикли та моторолери</w:t>
            </w:r>
            <w:r w:rsidRPr="00EF6986">
              <w:rPr>
                <w:rFonts w:ascii="Times New Roman" w:eastAsia="Times New Roman" w:hAnsi="Times New Roman" w:cs="Times New Roman"/>
                <w:b/>
                <w:bCs/>
                <w:spacing w:val="4"/>
                <w:lang w:eastAsia="uk-UA"/>
              </w:rPr>
              <w:t>*</w:t>
            </w:r>
          </w:p>
        </w:tc>
        <w:tc>
          <w:tcPr>
            <w:tcW w:w="465" w:type="pct"/>
            <w:hideMark/>
          </w:tcPr>
          <w:p w:rsidR="00EF6986" w:rsidRPr="00EF6986" w:rsidRDefault="0053607C" w:rsidP="0041186F">
            <w:pPr>
              <w:tabs>
                <w:tab w:val="right" w:pos="21"/>
              </w:tabs>
              <w:spacing w:after="0" w:line="240" w:lineRule="auto"/>
              <w:ind w:left="-142"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(А)</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c>
          <w:tcPr>
            <w:tcW w:w="2298" w:type="pct"/>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до 300 кубічних сантиметрів (включно)</w:t>
            </w:r>
          </w:p>
        </w:tc>
        <w:tc>
          <w:tcPr>
            <w:tcW w:w="465" w:type="pct"/>
            <w:hideMark/>
          </w:tcPr>
          <w:p w:rsidR="00EF6986" w:rsidRPr="00EF6986" w:rsidRDefault="0053607C" w:rsidP="0053607C">
            <w:pPr>
              <w:tabs>
                <w:tab w:val="right" w:pos="21"/>
              </w:tabs>
              <w:spacing w:after="0" w:line="240" w:lineRule="auto"/>
              <w:ind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w:t>
            </w:r>
            <w:r w:rsidR="007969E2">
              <w:rPr>
                <w:rFonts w:ascii="Times New Roman" w:eastAsia="Times New Roman" w:hAnsi="Times New Roman" w:cs="Times New Roman"/>
                <w:bCs/>
                <w:spacing w:val="4"/>
                <w:lang w:eastAsia="uk-UA"/>
              </w:rPr>
              <w:t xml:space="preserve">              </w:t>
            </w:r>
            <w:r>
              <w:rPr>
                <w:rFonts w:ascii="Times New Roman" w:eastAsia="Times New Roman" w:hAnsi="Times New Roman" w:cs="Times New Roman"/>
                <w:bCs/>
                <w:spacing w:val="4"/>
                <w:lang w:eastAsia="uk-UA"/>
              </w:rPr>
              <w:t>(А1)</w:t>
            </w:r>
            <w:r w:rsidR="007969E2">
              <w:rPr>
                <w:rFonts w:ascii="Times New Roman" w:eastAsia="Times New Roman" w:hAnsi="Times New Roman" w:cs="Times New Roman"/>
                <w:bCs/>
                <w:spacing w:val="4"/>
                <w:lang w:eastAsia="uk-UA"/>
              </w:rPr>
              <w:t xml:space="preserve"> </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highlight w:val="blue"/>
                <w:lang w:val="ru-RU" w:eastAsia="uk-UA"/>
              </w:rPr>
            </w:pPr>
          </w:p>
        </w:tc>
      </w:tr>
      <w:tr w:rsidR="00EF6986" w:rsidRPr="00EF6986" w:rsidTr="00BC36AD">
        <w:trPr>
          <w:trHeight w:val="438"/>
        </w:trPr>
        <w:tc>
          <w:tcPr>
            <w:tcW w:w="2298" w:type="pct"/>
            <w:hideMark/>
          </w:tcPr>
          <w:p w:rsidR="00EF6986" w:rsidRPr="00EF6986" w:rsidRDefault="00EF6986" w:rsidP="002C041B">
            <w:pPr>
              <w:spacing w:after="0" w:line="240" w:lineRule="auto"/>
              <w:ind w:right="282"/>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понад 301 кубічний сантиметр</w:t>
            </w:r>
          </w:p>
        </w:tc>
        <w:tc>
          <w:tcPr>
            <w:tcW w:w="465" w:type="pct"/>
            <w:hideMark/>
          </w:tcPr>
          <w:p w:rsidR="00EF6986" w:rsidRPr="00EF6986" w:rsidRDefault="0053607C" w:rsidP="0053607C">
            <w:pPr>
              <w:tabs>
                <w:tab w:val="right" w:pos="21"/>
              </w:tabs>
              <w:spacing w:after="0" w:line="240" w:lineRule="auto"/>
              <w:ind w:right="146"/>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eastAsia="uk-UA"/>
              </w:rPr>
              <w:t xml:space="preserve"> (А2)</w:t>
            </w:r>
          </w:p>
        </w:tc>
        <w:tc>
          <w:tcPr>
            <w:tcW w:w="2237" w:type="pct"/>
            <w:vMerge/>
            <w:hideMark/>
          </w:tcPr>
          <w:p w:rsidR="00EF6986" w:rsidRPr="00EF6986" w:rsidRDefault="00EF6986" w:rsidP="00623DD2">
            <w:pPr>
              <w:spacing w:after="0" w:line="240" w:lineRule="auto"/>
              <w:ind w:left="-142" w:right="282"/>
              <w:jc w:val="both"/>
              <w:rPr>
                <w:rFonts w:ascii="Times New Roman" w:eastAsia="Times New Roman" w:hAnsi="Times New Roman" w:cs="Times New Roman"/>
                <w:lang w:val="ru-RU" w:eastAsia="uk-UA"/>
              </w:rPr>
            </w:pPr>
          </w:p>
        </w:tc>
      </w:tr>
    </w:tbl>
    <w:p w:rsidR="00EF6986" w:rsidRDefault="00EF6986" w:rsidP="00623DD2">
      <w:pPr>
        <w:tabs>
          <w:tab w:val="left" w:pos="284"/>
        </w:tabs>
        <w:spacing w:after="0" w:line="240" w:lineRule="auto"/>
        <w:ind w:left="-142" w:right="282"/>
        <w:jc w:val="both"/>
        <w:rPr>
          <w:rFonts w:ascii="Times New Roman" w:eastAsia="Times New Roman" w:hAnsi="Times New Roman" w:cs="Times New Roman"/>
          <w:bCs/>
          <w:spacing w:val="4"/>
          <w:lang w:eastAsia="uk-UA"/>
        </w:rPr>
      </w:pPr>
    </w:p>
    <w:p w:rsidR="00EF6986" w:rsidRPr="00071344" w:rsidRDefault="00EF6986" w:rsidP="00623DD2">
      <w:pPr>
        <w:pStyle w:val="a8"/>
        <w:numPr>
          <w:ilvl w:val="1"/>
          <w:numId w:val="3"/>
        </w:numPr>
        <w:tabs>
          <w:tab w:val="left" w:pos="284"/>
        </w:tabs>
        <w:spacing w:after="0" w:line="240" w:lineRule="auto"/>
        <w:ind w:left="-142" w:right="282" w:firstLine="0"/>
        <w:jc w:val="both"/>
        <w:rPr>
          <w:rFonts w:ascii="Times New Roman" w:eastAsia="Times New Roman" w:hAnsi="Times New Roman" w:cs="Times New Roman"/>
          <w:bCs/>
          <w:spacing w:val="4"/>
          <w:lang w:eastAsia="uk-UA"/>
        </w:rPr>
      </w:pPr>
      <w:r w:rsidRPr="00EF6986">
        <w:rPr>
          <w:rFonts w:ascii="Times New Roman" w:eastAsia="Times New Roman" w:hAnsi="Times New Roman" w:cs="Times New Roman"/>
          <w:bCs/>
          <w:spacing w:val="4"/>
          <w:lang w:eastAsia="uk-UA"/>
        </w:rPr>
        <w:t>Відомості про забезпечений ТЗ зазначені у Полісі</w:t>
      </w:r>
      <w:r>
        <w:rPr>
          <w:rFonts w:ascii="Times New Roman" w:eastAsia="Times New Roman" w:hAnsi="Times New Roman" w:cs="Times New Roman"/>
          <w:bCs/>
          <w:spacing w:val="4"/>
          <w:lang w:val="uk-UA" w:eastAsia="uk-UA"/>
        </w:rPr>
        <w:t xml:space="preserve"> та Індивідуальній пропозиції.</w:t>
      </w:r>
    </w:p>
    <w:p w:rsidR="00071344" w:rsidRPr="00071344" w:rsidRDefault="00071344" w:rsidP="00071344">
      <w:pPr>
        <w:pStyle w:val="a8"/>
        <w:numPr>
          <w:ilvl w:val="1"/>
          <w:numId w:val="3"/>
        </w:numPr>
        <w:tabs>
          <w:tab w:val="left" w:pos="284"/>
        </w:tabs>
        <w:spacing w:after="0" w:line="240" w:lineRule="auto"/>
        <w:ind w:left="-142" w:right="282" w:firstLine="0"/>
        <w:jc w:val="both"/>
        <w:rPr>
          <w:rFonts w:ascii="Times New Roman" w:eastAsia="Times New Roman" w:hAnsi="Times New Roman" w:cs="Times New Roman"/>
          <w:bCs/>
          <w:spacing w:val="4"/>
          <w:lang w:eastAsia="uk-UA"/>
        </w:rPr>
      </w:pPr>
      <w:r w:rsidRPr="00071344">
        <w:rPr>
          <w:rFonts w:ascii="Times New Roman" w:eastAsia="Times New Roman" w:hAnsi="Times New Roman" w:cs="Times New Roman"/>
          <w:bCs/>
          <w:spacing w:val="4"/>
          <w:lang w:eastAsia="uk-UA"/>
        </w:rPr>
        <w:t xml:space="preserve">Значення страхової суми встановлюються Страховиком на вибір Страхувальника з переліку:  </w:t>
      </w:r>
      <w:r w:rsidR="008E6E95">
        <w:rPr>
          <w:rFonts w:ascii="Times New Roman" w:eastAsia="Times New Roman" w:hAnsi="Times New Roman" w:cs="Times New Roman"/>
          <w:bCs/>
          <w:spacing w:val="4"/>
          <w:lang w:val="uk-UA" w:eastAsia="uk-UA"/>
        </w:rPr>
        <w:t xml:space="preserve">      </w:t>
      </w:r>
      <w:r w:rsidRPr="00071344">
        <w:rPr>
          <w:rFonts w:ascii="Times New Roman" w:eastAsia="Times New Roman" w:hAnsi="Times New Roman" w:cs="Times New Roman"/>
          <w:bCs/>
          <w:spacing w:val="4"/>
          <w:lang w:eastAsia="uk-UA"/>
        </w:rPr>
        <w:t xml:space="preserve">100 000 грн, 250 000 грн, 500 000 грн, 750 000 грн. </w:t>
      </w:r>
    </w:p>
    <w:p w:rsidR="00071344" w:rsidRPr="00071344" w:rsidRDefault="008E6E95" w:rsidP="00071344">
      <w:pPr>
        <w:pStyle w:val="a8"/>
        <w:numPr>
          <w:ilvl w:val="1"/>
          <w:numId w:val="3"/>
        </w:numPr>
        <w:tabs>
          <w:tab w:val="left" w:pos="284"/>
        </w:tabs>
        <w:spacing w:after="0" w:line="240" w:lineRule="auto"/>
        <w:ind w:left="-142" w:right="282" w:firstLine="0"/>
        <w:jc w:val="both"/>
        <w:rPr>
          <w:rFonts w:ascii="Times New Roman" w:eastAsia="Times New Roman" w:hAnsi="Times New Roman" w:cs="Times New Roman"/>
          <w:bCs/>
          <w:spacing w:val="4"/>
          <w:lang w:eastAsia="uk-UA"/>
        </w:rPr>
      </w:pPr>
      <w:r>
        <w:rPr>
          <w:rFonts w:ascii="Times New Roman" w:eastAsia="Times New Roman" w:hAnsi="Times New Roman" w:cs="Times New Roman"/>
          <w:bCs/>
          <w:spacing w:val="4"/>
          <w:lang w:val="uk-UA" w:eastAsia="uk-UA"/>
        </w:rPr>
        <w:t>Страхова сума – а</w:t>
      </w:r>
      <w:r>
        <w:rPr>
          <w:rFonts w:ascii="Times New Roman" w:eastAsia="Times New Roman" w:hAnsi="Times New Roman" w:cs="Times New Roman"/>
          <w:bCs/>
          <w:spacing w:val="4"/>
          <w:lang w:eastAsia="uk-UA"/>
        </w:rPr>
        <w:t>грегатна</w:t>
      </w:r>
      <w:r>
        <w:rPr>
          <w:rFonts w:ascii="Times New Roman" w:eastAsia="Times New Roman" w:hAnsi="Times New Roman" w:cs="Times New Roman"/>
          <w:bCs/>
          <w:spacing w:val="4"/>
          <w:lang w:val="uk-UA" w:eastAsia="uk-UA"/>
        </w:rPr>
        <w:t>: п</w:t>
      </w:r>
      <w:r>
        <w:rPr>
          <w:rFonts w:ascii="Times New Roman" w:eastAsia="Times New Roman" w:hAnsi="Times New Roman" w:cs="Times New Roman"/>
          <w:bCs/>
          <w:spacing w:val="4"/>
          <w:lang w:eastAsia="uk-UA"/>
        </w:rPr>
        <w:t>ри виплаті</w:t>
      </w:r>
      <w:r>
        <w:rPr>
          <w:rFonts w:ascii="Times New Roman" w:eastAsia="Times New Roman" w:hAnsi="Times New Roman" w:cs="Times New Roman"/>
          <w:bCs/>
          <w:spacing w:val="4"/>
          <w:lang w:val="uk-UA" w:eastAsia="uk-UA"/>
        </w:rPr>
        <w:t xml:space="preserve"> страхового відшкодування</w:t>
      </w:r>
      <w:r>
        <w:rPr>
          <w:rFonts w:ascii="Times New Roman" w:eastAsia="Times New Roman" w:hAnsi="Times New Roman" w:cs="Times New Roman"/>
          <w:bCs/>
          <w:spacing w:val="4"/>
          <w:lang w:eastAsia="uk-UA"/>
        </w:rPr>
        <w:t xml:space="preserve"> з розміру</w:t>
      </w:r>
      <w:r>
        <w:rPr>
          <w:rFonts w:ascii="Times New Roman" w:eastAsia="Times New Roman" w:hAnsi="Times New Roman" w:cs="Times New Roman"/>
          <w:bCs/>
          <w:spacing w:val="4"/>
          <w:lang w:val="uk-UA" w:eastAsia="uk-UA"/>
        </w:rPr>
        <w:t xml:space="preserve"> </w:t>
      </w:r>
      <w:r w:rsidR="00071344" w:rsidRPr="00071344">
        <w:rPr>
          <w:rFonts w:ascii="Times New Roman" w:eastAsia="Times New Roman" w:hAnsi="Times New Roman" w:cs="Times New Roman"/>
          <w:bCs/>
          <w:spacing w:val="4"/>
          <w:lang w:eastAsia="uk-UA"/>
        </w:rPr>
        <w:t>страхової суми вираховуються виплати, що були здійснені Страховиком за Договором раніше.</w:t>
      </w:r>
    </w:p>
    <w:p w:rsidR="00071344" w:rsidRPr="00071344" w:rsidRDefault="00071344" w:rsidP="00F3168C">
      <w:pPr>
        <w:pStyle w:val="a8"/>
        <w:numPr>
          <w:ilvl w:val="1"/>
          <w:numId w:val="3"/>
        </w:numPr>
        <w:tabs>
          <w:tab w:val="left" w:pos="-142"/>
          <w:tab w:val="left" w:pos="284"/>
        </w:tabs>
        <w:spacing w:after="0" w:line="240" w:lineRule="auto"/>
        <w:ind w:left="-142" w:right="282" w:firstLine="0"/>
        <w:jc w:val="both"/>
        <w:rPr>
          <w:rFonts w:ascii="Times New Roman" w:eastAsia="Times New Roman" w:hAnsi="Times New Roman" w:cs="Times New Roman"/>
          <w:bCs/>
          <w:spacing w:val="4"/>
          <w:lang w:eastAsia="uk-UA"/>
        </w:rPr>
      </w:pPr>
      <w:r w:rsidRPr="00071344">
        <w:rPr>
          <w:rFonts w:ascii="Times New Roman" w:eastAsia="Times New Roman" w:hAnsi="Times New Roman" w:cs="Times New Roman"/>
          <w:bCs/>
          <w:spacing w:val="4"/>
          <w:lang w:eastAsia="uk-UA"/>
        </w:rPr>
        <w:t>Розрахунок страхового тарифу зазначений в Тарифній політиці за договорами страхування цивільної відповідальності власників наземного транспорту</w:t>
      </w:r>
      <w:r w:rsidR="00F3168C" w:rsidRPr="00F3168C">
        <w:t xml:space="preserve"> </w:t>
      </w:r>
      <w:r w:rsidR="00F3168C" w:rsidRPr="00F3168C">
        <w:rPr>
          <w:rFonts w:ascii="Times New Roman" w:eastAsia="Times New Roman" w:hAnsi="Times New Roman" w:cs="Times New Roman"/>
          <w:bCs/>
          <w:spacing w:val="4"/>
          <w:lang w:eastAsia="uk-UA"/>
        </w:rPr>
        <w:t>для онлайн продажів через прайс – агрегатори компаній посередників, страховий продукт «ДЦВ online», код страхового продукту 724.</w:t>
      </w:r>
    </w:p>
    <w:p w:rsidR="00071344" w:rsidRPr="00EC40D0" w:rsidRDefault="00071344" w:rsidP="00DA24A2">
      <w:pPr>
        <w:pStyle w:val="a8"/>
        <w:numPr>
          <w:ilvl w:val="1"/>
          <w:numId w:val="3"/>
        </w:numPr>
        <w:tabs>
          <w:tab w:val="left" w:pos="284"/>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071344">
        <w:rPr>
          <w:rFonts w:ascii="Times New Roman" w:eastAsia="Times New Roman" w:hAnsi="Times New Roman" w:cs="Times New Roman"/>
          <w:bCs/>
          <w:spacing w:val="4"/>
          <w:lang w:eastAsia="uk-UA"/>
        </w:rPr>
        <w:t>Значення страхового тарифу залежит</w:t>
      </w:r>
      <w:r w:rsidR="00C03941">
        <w:rPr>
          <w:rFonts w:ascii="Times New Roman" w:eastAsia="Times New Roman" w:hAnsi="Times New Roman" w:cs="Times New Roman"/>
          <w:bCs/>
          <w:spacing w:val="4"/>
          <w:lang w:eastAsia="uk-UA"/>
        </w:rPr>
        <w:t xml:space="preserve">ь від </w:t>
      </w:r>
      <w:r w:rsidR="00C03941">
        <w:rPr>
          <w:rFonts w:ascii="Times New Roman" w:eastAsia="Times New Roman" w:hAnsi="Times New Roman" w:cs="Times New Roman"/>
          <w:bCs/>
          <w:spacing w:val="4"/>
          <w:lang w:val="uk-UA" w:eastAsia="uk-UA"/>
        </w:rPr>
        <w:t xml:space="preserve">конкретного </w:t>
      </w:r>
      <w:r w:rsidR="00C03941">
        <w:rPr>
          <w:rFonts w:ascii="Times New Roman" w:eastAsia="Times New Roman" w:hAnsi="Times New Roman" w:cs="Times New Roman"/>
          <w:bCs/>
          <w:spacing w:val="4"/>
          <w:lang w:eastAsia="uk-UA"/>
        </w:rPr>
        <w:t>розміру страхової суми</w:t>
      </w:r>
      <w:r w:rsidR="00C03941">
        <w:rPr>
          <w:rFonts w:ascii="Times New Roman" w:eastAsia="Times New Roman" w:hAnsi="Times New Roman" w:cs="Times New Roman"/>
          <w:bCs/>
          <w:spacing w:val="4"/>
          <w:lang w:val="uk-UA" w:eastAsia="uk-UA"/>
        </w:rPr>
        <w:t>, зазначеної у п.1.8. цього Додатку 1</w:t>
      </w:r>
      <w:r w:rsidR="00DD3833">
        <w:rPr>
          <w:rFonts w:ascii="Times New Roman" w:eastAsia="Times New Roman" w:hAnsi="Times New Roman" w:cs="Times New Roman"/>
          <w:bCs/>
          <w:spacing w:val="4"/>
          <w:lang w:val="uk-UA" w:eastAsia="uk-UA"/>
        </w:rPr>
        <w:t xml:space="preserve"> до Загальних умов страхового продукту</w:t>
      </w:r>
      <w:r w:rsidR="00EC40D0">
        <w:rPr>
          <w:rFonts w:ascii="Times New Roman" w:eastAsia="Times New Roman" w:hAnsi="Times New Roman" w:cs="Times New Roman"/>
          <w:bCs/>
          <w:spacing w:val="4"/>
          <w:lang w:val="uk-UA" w:eastAsia="uk-UA"/>
        </w:rPr>
        <w:t xml:space="preserve"> і зазначається у Полісі та Індивідуальній пропозиції.</w:t>
      </w:r>
      <w:r w:rsidR="00C03941">
        <w:rPr>
          <w:rFonts w:ascii="Times New Roman" w:eastAsia="Times New Roman" w:hAnsi="Times New Roman" w:cs="Times New Roman"/>
          <w:bCs/>
          <w:spacing w:val="4"/>
          <w:lang w:eastAsia="uk-UA"/>
        </w:rPr>
        <w:t xml:space="preserve"> </w:t>
      </w:r>
      <w:r w:rsidRPr="00071344">
        <w:rPr>
          <w:rFonts w:ascii="Times New Roman" w:eastAsia="Times New Roman" w:hAnsi="Times New Roman" w:cs="Times New Roman"/>
          <w:bCs/>
          <w:spacing w:val="4"/>
          <w:lang w:eastAsia="uk-UA"/>
        </w:rPr>
        <w:t>Страховий платіж розраховується множенням страхової суми на страховий тариф.</w:t>
      </w:r>
    </w:p>
    <w:p w:rsidR="00EC40D0" w:rsidRPr="00EC40D0" w:rsidRDefault="00EC40D0" w:rsidP="00DA24A2">
      <w:pPr>
        <w:pStyle w:val="a8"/>
        <w:numPr>
          <w:ilvl w:val="1"/>
          <w:numId w:val="3"/>
        </w:numPr>
        <w:tabs>
          <w:tab w:val="left" w:pos="284"/>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EC40D0">
        <w:rPr>
          <w:rFonts w:ascii="Times New Roman" w:eastAsia="Times New Roman" w:hAnsi="Times New Roman" w:cs="Times New Roman"/>
          <w:bCs/>
          <w:spacing w:val="4"/>
          <w:lang w:eastAsia="uk-UA"/>
        </w:rPr>
        <w:t xml:space="preserve">Строк дії договору страхування, укладеного за цим Продуктом, може не співпадати зі строком дії Полісу ОСЦПВВНТЗ. </w:t>
      </w:r>
    </w:p>
    <w:p w:rsidR="00EC40D0" w:rsidRPr="00EC40D0" w:rsidRDefault="00EC40D0" w:rsidP="00DA24A2">
      <w:pPr>
        <w:pStyle w:val="a8"/>
        <w:numPr>
          <w:ilvl w:val="1"/>
          <w:numId w:val="3"/>
        </w:numPr>
        <w:tabs>
          <w:tab w:val="left" w:pos="284"/>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EC40D0">
        <w:rPr>
          <w:rFonts w:ascii="Times New Roman" w:eastAsia="Times New Roman" w:hAnsi="Times New Roman" w:cs="Times New Roman"/>
          <w:bCs/>
          <w:spacing w:val="4"/>
          <w:lang w:eastAsia="uk-UA"/>
        </w:rPr>
        <w:t>Поліс ОСЦПВВНТЗ може бути укладений з іншою страховою компанією, ніж НАСК «ОРАНТА».</w:t>
      </w:r>
    </w:p>
    <w:p w:rsidR="00EC40D0" w:rsidRPr="00EC40D0" w:rsidRDefault="00EC40D0" w:rsidP="00DA24A2">
      <w:pPr>
        <w:pStyle w:val="a8"/>
        <w:numPr>
          <w:ilvl w:val="1"/>
          <w:numId w:val="3"/>
        </w:numPr>
        <w:tabs>
          <w:tab w:val="left" w:pos="284"/>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EC40D0">
        <w:rPr>
          <w:rFonts w:ascii="Times New Roman" w:eastAsia="Times New Roman" w:hAnsi="Times New Roman" w:cs="Times New Roman"/>
          <w:bCs/>
          <w:spacing w:val="4"/>
          <w:lang w:eastAsia="uk-UA"/>
        </w:rPr>
        <w:t xml:space="preserve">При здійсненні страхової виплати Страховик не відшкодовує збитків (збитків, завданих Страхувальником/особою, відповідальність якої застрахована), пов’язаних з компенсацією франшизи, яка встановлена за умовами обов'язкового страхування цивільно-правової відповідальності власників наземних ТЗ та/або визначена у полісі ОСЦПВВНТЗ. </w:t>
      </w:r>
    </w:p>
    <w:p w:rsidR="00EC40D0" w:rsidRPr="00EC40D0" w:rsidRDefault="00EC40D0" w:rsidP="00DA24A2">
      <w:pPr>
        <w:pStyle w:val="a8"/>
        <w:numPr>
          <w:ilvl w:val="1"/>
          <w:numId w:val="3"/>
        </w:numPr>
        <w:tabs>
          <w:tab w:val="left" w:pos="284"/>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EC40D0">
        <w:rPr>
          <w:rFonts w:ascii="Times New Roman" w:eastAsia="Times New Roman" w:hAnsi="Times New Roman" w:cs="Times New Roman"/>
          <w:bCs/>
          <w:spacing w:val="4"/>
          <w:lang w:eastAsia="uk-UA"/>
        </w:rPr>
        <w:t xml:space="preserve">Виплата страхового відшкодування здійснюється лише після того, коли буде повністю вичерпано розмір страхової суми за одним страховим випадком за полісом ОСЦПВВНТЗ. </w:t>
      </w:r>
    </w:p>
    <w:p w:rsidR="00EC40D0" w:rsidRPr="00EC40D0" w:rsidRDefault="00EC40D0" w:rsidP="00DA24A2">
      <w:pPr>
        <w:pStyle w:val="a8"/>
        <w:numPr>
          <w:ilvl w:val="1"/>
          <w:numId w:val="3"/>
        </w:numPr>
        <w:tabs>
          <w:tab w:val="left" w:pos="284"/>
          <w:tab w:val="left" w:pos="426"/>
        </w:tabs>
        <w:spacing w:after="0" w:line="240" w:lineRule="auto"/>
        <w:ind w:left="-142" w:right="282" w:firstLine="0"/>
        <w:jc w:val="both"/>
        <w:rPr>
          <w:rFonts w:ascii="Times New Roman" w:eastAsia="Times New Roman" w:hAnsi="Times New Roman" w:cs="Times New Roman"/>
          <w:bCs/>
          <w:spacing w:val="4"/>
          <w:lang w:eastAsia="uk-UA"/>
        </w:rPr>
      </w:pPr>
      <w:r w:rsidRPr="00EC40D0">
        <w:rPr>
          <w:rFonts w:ascii="Times New Roman" w:eastAsia="Times New Roman" w:hAnsi="Times New Roman" w:cs="Times New Roman"/>
          <w:bCs/>
          <w:spacing w:val="4"/>
          <w:lang w:eastAsia="uk-UA"/>
        </w:rPr>
        <w:t xml:space="preserve">Якщо з будь-яких причин поліс ОСЦПВВНТЗ не укладено, страхова виплата здійснюється у межах страхової суми, за вирахуванням належної до виплати суми збитку Третій особі за умовами обов'язкового страхування цивільно-правової відповідальності власників наземних ТЗ, визначеними Законом України «Про обов’язкове страхування цивільно-правової відповідальності власників наземних транспортних засобів» від 1 липня 2004 року (зі змінами і доповненнями). </w:t>
      </w:r>
    </w:p>
    <w:p w:rsidR="00EC40D0" w:rsidRPr="00237489" w:rsidRDefault="00EC40D0" w:rsidP="00237489">
      <w:pPr>
        <w:tabs>
          <w:tab w:val="left" w:pos="284"/>
        </w:tabs>
        <w:spacing w:after="0" w:line="240" w:lineRule="auto"/>
        <w:ind w:right="282"/>
        <w:jc w:val="both"/>
        <w:rPr>
          <w:rFonts w:ascii="Times New Roman" w:eastAsia="Times New Roman" w:hAnsi="Times New Roman" w:cs="Times New Roman"/>
          <w:bCs/>
          <w:spacing w:val="4"/>
          <w:lang w:eastAsia="uk-UA"/>
        </w:rPr>
      </w:pPr>
    </w:p>
    <w:p w:rsidR="00D00B3B" w:rsidRPr="0081117C" w:rsidRDefault="00D00B3B" w:rsidP="00623DD2">
      <w:pPr>
        <w:pStyle w:val="a8"/>
        <w:pBdr>
          <w:top w:val="nil"/>
          <w:left w:val="nil"/>
          <w:bottom w:val="nil"/>
          <w:right w:val="nil"/>
          <w:between w:val="nil"/>
        </w:pBdr>
        <w:tabs>
          <w:tab w:val="left" w:pos="284"/>
          <w:tab w:val="left" w:pos="360"/>
          <w:tab w:val="left" w:pos="709"/>
          <w:tab w:val="left" w:pos="993"/>
        </w:tabs>
        <w:suppressAutoHyphens/>
        <w:spacing w:after="0" w:line="240" w:lineRule="auto"/>
        <w:ind w:left="-142" w:right="282"/>
        <w:jc w:val="both"/>
        <w:textDirection w:val="btLr"/>
        <w:textAlignment w:val="top"/>
        <w:outlineLvl w:val="0"/>
        <w:rPr>
          <w:rFonts w:ascii="Times New Roman" w:eastAsia="Times New Roman" w:hAnsi="Times New Roman" w:cs="Times New Roman"/>
          <w:color w:val="000000"/>
          <w:position w:val="-1"/>
          <w:lang w:val="uk-UA" w:eastAsia="ru-RU"/>
        </w:rPr>
      </w:pPr>
    </w:p>
    <w:p w:rsidR="004003A1" w:rsidRDefault="004003A1" w:rsidP="00623DD2">
      <w:pPr>
        <w:ind w:left="-142" w:right="282"/>
        <w:rPr>
          <w:lang w:val="ru-RU"/>
        </w:rPr>
      </w:pPr>
    </w:p>
    <w:p w:rsidR="0099519F" w:rsidRDefault="0099519F" w:rsidP="00623DD2">
      <w:pPr>
        <w:ind w:left="-142" w:right="282"/>
        <w:rPr>
          <w:lang w:val="ru-RU"/>
        </w:rPr>
      </w:pPr>
    </w:p>
    <w:p w:rsidR="0099519F" w:rsidRDefault="0099519F" w:rsidP="00623DD2">
      <w:pPr>
        <w:ind w:left="-142" w:right="282"/>
        <w:rPr>
          <w:lang w:val="ru-RU"/>
        </w:rPr>
      </w:pPr>
    </w:p>
    <w:p w:rsidR="0099519F" w:rsidRDefault="0099519F" w:rsidP="00623DD2">
      <w:pPr>
        <w:ind w:left="-142" w:right="282"/>
        <w:rPr>
          <w:lang w:val="ru-RU"/>
        </w:rPr>
      </w:pPr>
    </w:p>
    <w:p w:rsidR="005F3ACC" w:rsidRDefault="005F3ACC" w:rsidP="00623DD2">
      <w:pPr>
        <w:ind w:left="-142" w:right="282"/>
        <w:rPr>
          <w:lang w:val="ru-RU"/>
        </w:rPr>
      </w:pPr>
    </w:p>
    <w:p w:rsidR="005F3ACC" w:rsidRDefault="005F3ACC" w:rsidP="00623DD2">
      <w:pPr>
        <w:ind w:left="-142" w:right="282"/>
        <w:rPr>
          <w:lang w:val="ru-RU"/>
        </w:rPr>
      </w:pPr>
    </w:p>
    <w:p w:rsidR="005F3ACC" w:rsidRDefault="005F3ACC" w:rsidP="00623DD2">
      <w:pPr>
        <w:ind w:left="-142" w:right="282"/>
        <w:rPr>
          <w:lang w:val="ru-RU"/>
        </w:rPr>
      </w:pPr>
    </w:p>
    <w:sectPr w:rsidR="005F3ACC" w:rsidSect="00706AEC">
      <w:headerReference w:type="default" r:id="rId12"/>
      <w:footerReference w:type="even" r:id="rId13"/>
      <w:footerReference w:type="default" r:id="rId14"/>
      <w:headerReference w:type="first" r:id="rId15"/>
      <w:footerReference w:type="first" r:id="rId16"/>
      <w:pgSz w:w="11906" w:h="16838"/>
      <w:pgMar w:top="426" w:right="567" w:bottom="709" w:left="992" w:header="284"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84" w:rsidRDefault="00534C84" w:rsidP="007E54B4">
      <w:pPr>
        <w:spacing w:after="0" w:line="240" w:lineRule="auto"/>
      </w:pPr>
      <w:r>
        <w:separator/>
      </w:r>
    </w:p>
  </w:endnote>
  <w:endnote w:type="continuationSeparator" w:id="0">
    <w:p w:rsidR="00534C84" w:rsidRDefault="00534C84" w:rsidP="007E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MT Black">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8A" w:rsidRDefault="002E1F8A" w:rsidP="00346D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E1F8A" w:rsidRDefault="002E1F8A" w:rsidP="00346D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8A" w:rsidRDefault="002E1F8A" w:rsidP="00346DE9">
    <w:pPr>
      <w:pStyle w:val="a5"/>
      <w:framePr w:wrap="around" w:vAnchor="text" w:hAnchor="margin" w:xAlign="center" w:y="1"/>
      <w:rPr>
        <w:rStyle w:val="a7"/>
      </w:rPr>
    </w:pPr>
  </w:p>
  <w:tbl>
    <w:tblPr>
      <w:tblW w:w="0" w:type="auto"/>
      <w:tblLook w:val="01E0" w:firstRow="1" w:lastRow="1" w:firstColumn="1" w:lastColumn="1" w:noHBand="0" w:noVBand="0"/>
    </w:tblPr>
    <w:tblGrid>
      <w:gridCol w:w="3521"/>
      <w:gridCol w:w="3521"/>
      <w:gridCol w:w="3521"/>
    </w:tblGrid>
    <w:tr w:rsidR="002E1F8A" w:rsidRPr="00F74686" w:rsidTr="00346DE9">
      <w:trPr>
        <w:trHeight w:val="360"/>
      </w:trPr>
      <w:tc>
        <w:tcPr>
          <w:tcW w:w="3723" w:type="dxa"/>
          <w:vAlign w:val="bottom"/>
        </w:tcPr>
        <w:p w:rsidR="002E1F8A" w:rsidRPr="00384699" w:rsidRDefault="002E1F8A" w:rsidP="00346DE9">
          <w:pPr>
            <w:pStyle w:val="a5"/>
            <w:jc w:val="center"/>
            <w:rPr>
              <w:rFonts w:ascii="Times New Roman" w:hAnsi="Times New Roman" w:cs="Times New Roman"/>
              <w:sz w:val="18"/>
              <w:szCs w:val="18"/>
              <w:lang w:val="uk-UA"/>
            </w:rPr>
          </w:pPr>
        </w:p>
      </w:tc>
      <w:tc>
        <w:tcPr>
          <w:tcW w:w="3723" w:type="dxa"/>
          <w:vAlign w:val="bottom"/>
        </w:tcPr>
        <w:p w:rsidR="002E1F8A" w:rsidRPr="00384699" w:rsidRDefault="002E1F8A" w:rsidP="00346DE9">
          <w:pPr>
            <w:pStyle w:val="a5"/>
            <w:jc w:val="center"/>
            <w:rPr>
              <w:rFonts w:ascii="Times New Roman" w:hAnsi="Times New Roman" w:cs="Times New Roman"/>
              <w:sz w:val="18"/>
              <w:szCs w:val="18"/>
              <w:lang w:val="uk-UA"/>
            </w:rPr>
          </w:pPr>
        </w:p>
      </w:tc>
      <w:tc>
        <w:tcPr>
          <w:tcW w:w="3723" w:type="dxa"/>
          <w:vAlign w:val="bottom"/>
        </w:tcPr>
        <w:p w:rsidR="002E1F8A" w:rsidRPr="00384699" w:rsidRDefault="002E1F8A" w:rsidP="00346DE9">
          <w:pPr>
            <w:pStyle w:val="a5"/>
            <w:jc w:val="center"/>
            <w:rPr>
              <w:rFonts w:ascii="Times New Roman" w:hAnsi="Times New Roman" w:cs="Times New Roman"/>
              <w:sz w:val="18"/>
              <w:szCs w:val="18"/>
              <w:lang w:val="uk-UA"/>
            </w:rPr>
          </w:pPr>
        </w:p>
      </w:tc>
    </w:tr>
  </w:tbl>
  <w:p w:rsidR="002E1F8A" w:rsidRPr="00F74CBA" w:rsidRDefault="002E1F8A" w:rsidP="00346DE9">
    <w:pPr>
      <w:pStyle w:val="a5"/>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8A" w:rsidRPr="00F206E3" w:rsidRDefault="002E1F8A">
    <w:pPr>
      <w:pStyle w:val="a5"/>
      <w:jc w:val="center"/>
      <w:rPr>
        <w:rFonts w:ascii="Times New Roman" w:hAnsi="Times New Roman" w:cs="Times New Roman"/>
        <w:sz w:val="18"/>
        <w:szCs w:val="16"/>
      </w:rPr>
    </w:pPr>
  </w:p>
  <w:p w:rsidR="002E1F8A" w:rsidRDefault="002E1F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84" w:rsidRDefault="00534C84" w:rsidP="007E54B4">
      <w:pPr>
        <w:spacing w:after="0" w:line="240" w:lineRule="auto"/>
      </w:pPr>
      <w:r>
        <w:separator/>
      </w:r>
    </w:p>
  </w:footnote>
  <w:footnote w:type="continuationSeparator" w:id="0">
    <w:p w:rsidR="00534C84" w:rsidRDefault="00534C84" w:rsidP="007E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852337"/>
      <w:docPartObj>
        <w:docPartGallery w:val="Page Numbers (Top of Page)"/>
        <w:docPartUnique/>
      </w:docPartObj>
    </w:sdtPr>
    <w:sdtEndPr>
      <w:rPr>
        <w:rFonts w:ascii="Times New Roman" w:hAnsi="Times New Roman" w:cs="Times New Roman"/>
      </w:rPr>
    </w:sdtEndPr>
    <w:sdtContent>
      <w:p w:rsidR="002E1F8A" w:rsidRPr="003109D6" w:rsidRDefault="002E1F8A">
        <w:pPr>
          <w:pStyle w:val="a3"/>
          <w:jc w:val="center"/>
          <w:rPr>
            <w:rFonts w:ascii="Times New Roman" w:hAnsi="Times New Roman" w:cs="Times New Roman"/>
          </w:rPr>
        </w:pPr>
        <w:r w:rsidRPr="003109D6">
          <w:rPr>
            <w:rFonts w:ascii="Times New Roman" w:hAnsi="Times New Roman" w:cs="Times New Roman"/>
          </w:rPr>
          <w:fldChar w:fldCharType="begin"/>
        </w:r>
        <w:r w:rsidRPr="003109D6">
          <w:rPr>
            <w:rFonts w:ascii="Times New Roman" w:hAnsi="Times New Roman" w:cs="Times New Roman"/>
          </w:rPr>
          <w:instrText>PAGE   \* MERGEFORMAT</w:instrText>
        </w:r>
        <w:r w:rsidRPr="003109D6">
          <w:rPr>
            <w:rFonts w:ascii="Times New Roman" w:hAnsi="Times New Roman" w:cs="Times New Roman"/>
          </w:rPr>
          <w:fldChar w:fldCharType="separate"/>
        </w:r>
        <w:r w:rsidR="00123451">
          <w:rPr>
            <w:rFonts w:ascii="Times New Roman" w:hAnsi="Times New Roman" w:cs="Times New Roman"/>
            <w:noProof/>
          </w:rPr>
          <w:t>13</w:t>
        </w:r>
        <w:r w:rsidRPr="003109D6">
          <w:rPr>
            <w:rFonts w:ascii="Times New Roman" w:hAnsi="Times New Roman" w:cs="Times New Roman"/>
          </w:rPr>
          <w:fldChar w:fldCharType="end"/>
        </w:r>
      </w:p>
    </w:sdtContent>
  </w:sdt>
  <w:p w:rsidR="002E1F8A" w:rsidRDefault="002E1F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8A" w:rsidRDefault="002E1F8A">
    <w:pPr>
      <w:pStyle w:val="a3"/>
      <w:jc w:val="center"/>
    </w:pPr>
  </w:p>
  <w:p w:rsidR="002E1F8A" w:rsidRDefault="002E1F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734"/>
    <w:multiLevelType w:val="multilevel"/>
    <w:tmpl w:val="1A569F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6E1D11"/>
    <w:multiLevelType w:val="multilevel"/>
    <w:tmpl w:val="86E0AC94"/>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2">
    <w:nsid w:val="0F6E2E63"/>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2F0099"/>
    <w:multiLevelType w:val="multilevel"/>
    <w:tmpl w:val="7448716C"/>
    <w:lvl w:ilvl="0">
      <w:start w:val="1"/>
      <w:numFmt w:val="decimal"/>
      <w:lvlText w:val="%1."/>
      <w:lvlJc w:val="left"/>
      <w:pPr>
        <w:ind w:left="712" w:hanging="570"/>
      </w:pPr>
      <w:rPr>
        <w:rFonts w:hint="default"/>
      </w:rPr>
    </w:lvl>
    <w:lvl w:ilvl="1">
      <w:start w:val="1"/>
      <w:numFmt w:val="decimal"/>
      <w:isLgl/>
      <w:lvlText w:val="%1.%2."/>
      <w:lvlJc w:val="left"/>
      <w:pPr>
        <w:ind w:left="622" w:hanging="360"/>
      </w:pPr>
      <w:rPr>
        <w:rFonts w:hint="default"/>
      </w:rPr>
    </w:lvl>
    <w:lvl w:ilvl="2">
      <w:start w:val="1"/>
      <w:numFmt w:val="decimal"/>
      <w:isLgl/>
      <w:lvlText w:val="%1.%2.%3."/>
      <w:lvlJc w:val="left"/>
      <w:pPr>
        <w:ind w:left="110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182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902" w:hanging="1800"/>
      </w:pPr>
      <w:rPr>
        <w:rFonts w:hint="default"/>
      </w:rPr>
    </w:lvl>
  </w:abstractNum>
  <w:abstractNum w:abstractNumId="4">
    <w:nsid w:val="10C20E2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1248DF"/>
    <w:multiLevelType w:val="multilevel"/>
    <w:tmpl w:val="97285002"/>
    <w:lvl w:ilvl="0">
      <w:start w:val="1"/>
      <w:numFmt w:val="decimal"/>
      <w:lvlText w:val="%1."/>
      <w:lvlJc w:val="left"/>
      <w:pPr>
        <w:ind w:left="1417" w:hanging="705"/>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2" w:hanging="720"/>
      </w:pPr>
      <w:rPr>
        <w:rFonts w:hint="default"/>
        <w:b w:val="0"/>
        <w:color w:val="auto"/>
      </w:rPr>
    </w:lvl>
    <w:lvl w:ilvl="3">
      <w:start w:val="1"/>
      <w:numFmt w:val="decimal"/>
      <w:isLgl/>
      <w:lvlText w:val="%1.%2.%3.%4."/>
      <w:lvlJc w:val="left"/>
      <w:pPr>
        <w:ind w:left="1288" w:hanging="720"/>
      </w:pPr>
      <w:rPr>
        <w:rFonts w:hint="default"/>
        <w:b w:val="0"/>
        <w:color w:val="auto"/>
      </w:rPr>
    </w:lvl>
    <w:lvl w:ilvl="4">
      <w:start w:val="1"/>
      <w:numFmt w:val="decimal"/>
      <w:isLgl/>
      <w:lvlText w:val="%1.%2.%3.%4.%5."/>
      <w:lvlJc w:val="left"/>
      <w:pPr>
        <w:ind w:left="1792" w:hanging="1080"/>
      </w:pPr>
      <w:rPr>
        <w:rFonts w:hint="default"/>
        <w:b w:val="0"/>
        <w:color w:val="auto"/>
      </w:rPr>
    </w:lvl>
    <w:lvl w:ilvl="5">
      <w:start w:val="1"/>
      <w:numFmt w:val="decimal"/>
      <w:isLgl/>
      <w:lvlText w:val="%1.%2.%3.%4.%5.%6."/>
      <w:lvlJc w:val="left"/>
      <w:pPr>
        <w:ind w:left="1792" w:hanging="1080"/>
      </w:pPr>
      <w:rPr>
        <w:rFonts w:hint="default"/>
        <w:b/>
        <w:color w:val="auto"/>
      </w:rPr>
    </w:lvl>
    <w:lvl w:ilvl="6">
      <w:start w:val="1"/>
      <w:numFmt w:val="decimal"/>
      <w:isLgl/>
      <w:lvlText w:val="%1.%2.%3.%4.%5.%6.%7."/>
      <w:lvlJc w:val="left"/>
      <w:pPr>
        <w:ind w:left="2152" w:hanging="1440"/>
      </w:pPr>
      <w:rPr>
        <w:rFonts w:hint="default"/>
        <w:b/>
        <w:color w:val="auto"/>
      </w:rPr>
    </w:lvl>
    <w:lvl w:ilvl="7">
      <w:start w:val="1"/>
      <w:numFmt w:val="decimal"/>
      <w:isLgl/>
      <w:lvlText w:val="%1.%2.%3.%4.%5.%6.%7.%8."/>
      <w:lvlJc w:val="left"/>
      <w:pPr>
        <w:ind w:left="2152" w:hanging="1440"/>
      </w:pPr>
      <w:rPr>
        <w:rFonts w:hint="default"/>
        <w:b/>
        <w:color w:val="auto"/>
      </w:rPr>
    </w:lvl>
    <w:lvl w:ilvl="8">
      <w:start w:val="1"/>
      <w:numFmt w:val="decimal"/>
      <w:isLgl/>
      <w:lvlText w:val="%1.%2.%3.%4.%5.%6.%7.%8.%9."/>
      <w:lvlJc w:val="left"/>
      <w:pPr>
        <w:ind w:left="2512" w:hanging="1800"/>
      </w:pPr>
      <w:rPr>
        <w:rFonts w:hint="default"/>
        <w:b/>
        <w:color w:val="auto"/>
      </w:rPr>
    </w:lvl>
  </w:abstractNum>
  <w:abstractNum w:abstractNumId="6">
    <w:nsid w:val="1FD7270A"/>
    <w:multiLevelType w:val="multilevel"/>
    <w:tmpl w:val="1A569F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6410A7"/>
    <w:multiLevelType w:val="multilevel"/>
    <w:tmpl w:val="F10E6A84"/>
    <w:lvl w:ilvl="0">
      <w:start w:val="3"/>
      <w:numFmt w:val="decimal"/>
      <w:lvlText w:val="%1."/>
      <w:lvlJc w:val="left"/>
      <w:pPr>
        <w:ind w:left="360" w:hanging="360"/>
      </w:pPr>
      <w:rPr>
        <w:rFonts w:eastAsia="Times New Roman" w:hint="default"/>
      </w:rPr>
    </w:lvl>
    <w:lvl w:ilvl="1">
      <w:start w:val="1"/>
      <w:numFmt w:val="decimal"/>
      <w:lvlText w:val="%1.%2."/>
      <w:lvlJc w:val="left"/>
      <w:pPr>
        <w:ind w:left="218" w:hanging="360"/>
      </w:pPr>
      <w:rPr>
        <w:rFonts w:eastAsia="Times New Roman" w:hint="default"/>
      </w:rPr>
    </w:lvl>
    <w:lvl w:ilvl="2">
      <w:start w:val="1"/>
      <w:numFmt w:val="decimal"/>
      <w:lvlText w:val="%1.%2.%3."/>
      <w:lvlJc w:val="left"/>
      <w:pPr>
        <w:ind w:left="436" w:hanging="720"/>
      </w:pPr>
      <w:rPr>
        <w:rFonts w:eastAsia="Times New Roman" w:hint="default"/>
      </w:rPr>
    </w:lvl>
    <w:lvl w:ilvl="3">
      <w:start w:val="1"/>
      <w:numFmt w:val="decimal"/>
      <w:lvlText w:val="%1.%2.%3.%4."/>
      <w:lvlJc w:val="left"/>
      <w:pPr>
        <w:ind w:left="294" w:hanging="720"/>
      </w:pPr>
      <w:rPr>
        <w:rFonts w:eastAsia="Times New Roman" w:hint="default"/>
      </w:rPr>
    </w:lvl>
    <w:lvl w:ilvl="4">
      <w:start w:val="1"/>
      <w:numFmt w:val="decimal"/>
      <w:lvlText w:val="%1.%2.%3.%4.%5."/>
      <w:lvlJc w:val="left"/>
      <w:pPr>
        <w:ind w:left="512" w:hanging="1080"/>
      </w:pPr>
      <w:rPr>
        <w:rFonts w:eastAsia="Times New Roman" w:hint="default"/>
      </w:rPr>
    </w:lvl>
    <w:lvl w:ilvl="5">
      <w:start w:val="1"/>
      <w:numFmt w:val="decimal"/>
      <w:lvlText w:val="%1.%2.%3.%4.%5.%6."/>
      <w:lvlJc w:val="left"/>
      <w:pPr>
        <w:ind w:left="370" w:hanging="1080"/>
      </w:pPr>
      <w:rPr>
        <w:rFonts w:eastAsia="Times New Roman" w:hint="default"/>
      </w:rPr>
    </w:lvl>
    <w:lvl w:ilvl="6">
      <w:start w:val="1"/>
      <w:numFmt w:val="decimal"/>
      <w:lvlText w:val="%1.%2.%3.%4.%5.%6.%7."/>
      <w:lvlJc w:val="left"/>
      <w:pPr>
        <w:ind w:left="588" w:hanging="1440"/>
      </w:pPr>
      <w:rPr>
        <w:rFonts w:eastAsia="Times New Roman" w:hint="default"/>
      </w:rPr>
    </w:lvl>
    <w:lvl w:ilvl="7">
      <w:start w:val="1"/>
      <w:numFmt w:val="decimal"/>
      <w:lvlText w:val="%1.%2.%3.%4.%5.%6.%7.%8."/>
      <w:lvlJc w:val="left"/>
      <w:pPr>
        <w:ind w:left="446" w:hanging="1440"/>
      </w:pPr>
      <w:rPr>
        <w:rFonts w:eastAsia="Times New Roman" w:hint="default"/>
      </w:rPr>
    </w:lvl>
    <w:lvl w:ilvl="8">
      <w:start w:val="1"/>
      <w:numFmt w:val="decimal"/>
      <w:lvlText w:val="%1.%2.%3.%4.%5.%6.%7.%8.%9."/>
      <w:lvlJc w:val="left"/>
      <w:pPr>
        <w:ind w:left="664" w:hanging="1800"/>
      </w:pPr>
      <w:rPr>
        <w:rFonts w:eastAsia="Times New Roman" w:hint="default"/>
      </w:rPr>
    </w:lvl>
  </w:abstractNum>
  <w:abstractNum w:abstractNumId="8">
    <w:nsid w:val="26ED0EE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A2EF0"/>
    <w:multiLevelType w:val="multilevel"/>
    <w:tmpl w:val="E4AC4F6A"/>
    <w:lvl w:ilvl="0">
      <w:start w:val="20"/>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10">
    <w:nsid w:val="301C52B6"/>
    <w:multiLevelType w:val="multilevel"/>
    <w:tmpl w:val="A86E323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F72A3B"/>
    <w:multiLevelType w:val="multilevel"/>
    <w:tmpl w:val="928A1E7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3C5E196F"/>
    <w:multiLevelType w:val="multilevel"/>
    <w:tmpl w:val="EC2881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4C5777"/>
    <w:multiLevelType w:val="hybridMultilevel"/>
    <w:tmpl w:val="6A862E4C"/>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4">
    <w:nsid w:val="45D77A0D"/>
    <w:multiLevelType w:val="multilevel"/>
    <w:tmpl w:val="7448716C"/>
    <w:lvl w:ilvl="0">
      <w:start w:val="1"/>
      <w:numFmt w:val="decimal"/>
      <w:lvlText w:val="%1."/>
      <w:lvlJc w:val="left"/>
      <w:pPr>
        <w:ind w:left="712" w:hanging="570"/>
      </w:pPr>
      <w:rPr>
        <w:rFonts w:hint="default"/>
      </w:rPr>
    </w:lvl>
    <w:lvl w:ilvl="1">
      <w:start w:val="1"/>
      <w:numFmt w:val="decimal"/>
      <w:isLgl/>
      <w:lvlText w:val="%1.%2."/>
      <w:lvlJc w:val="left"/>
      <w:pPr>
        <w:ind w:left="622" w:hanging="360"/>
      </w:pPr>
      <w:rPr>
        <w:rFonts w:hint="default"/>
      </w:rPr>
    </w:lvl>
    <w:lvl w:ilvl="2">
      <w:start w:val="1"/>
      <w:numFmt w:val="decimal"/>
      <w:isLgl/>
      <w:lvlText w:val="%1.%2.%3."/>
      <w:lvlJc w:val="left"/>
      <w:pPr>
        <w:ind w:left="110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182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902" w:hanging="1800"/>
      </w:pPr>
      <w:rPr>
        <w:rFonts w:hint="default"/>
      </w:rPr>
    </w:lvl>
  </w:abstractNum>
  <w:abstractNum w:abstractNumId="15">
    <w:nsid w:val="546747D9"/>
    <w:multiLevelType w:val="multilevel"/>
    <w:tmpl w:val="0419001F"/>
    <w:numStyleLink w:val="11"/>
  </w:abstractNum>
  <w:abstractNum w:abstractNumId="16">
    <w:nsid w:val="58B01315"/>
    <w:multiLevelType w:val="multilevel"/>
    <w:tmpl w:val="38628B16"/>
    <w:lvl w:ilvl="0">
      <w:start w:val="11"/>
      <w:numFmt w:val="decimal"/>
      <w:lvlText w:val="%1."/>
      <w:lvlJc w:val="left"/>
      <w:pPr>
        <w:ind w:left="435" w:hanging="435"/>
      </w:pPr>
      <w:rPr>
        <w:rFonts w:eastAsia="Calibri" w:hint="default"/>
      </w:rPr>
    </w:lvl>
    <w:lvl w:ilvl="1">
      <w:start w:val="1"/>
      <w:numFmt w:val="decimal"/>
      <w:lvlText w:val="%1.%2."/>
      <w:lvlJc w:val="left"/>
      <w:pPr>
        <w:ind w:left="435" w:hanging="43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nsid w:val="5B0B0435"/>
    <w:multiLevelType w:val="multilevel"/>
    <w:tmpl w:val="69F423A2"/>
    <w:lvl w:ilvl="0">
      <w:start w:val="1"/>
      <w:numFmt w:val="decimal"/>
      <w:lvlText w:val="%1."/>
      <w:lvlJc w:val="left"/>
      <w:pPr>
        <w:ind w:left="360" w:hanging="360"/>
      </w:pPr>
    </w:lvl>
    <w:lvl w:ilvl="1">
      <w:start w:val="1"/>
      <w:numFmt w:val="decimal"/>
      <w:lvlText w:val="%1.%2."/>
      <w:lvlJc w:val="left"/>
      <w:pPr>
        <w:ind w:left="574" w:hanging="432"/>
      </w:pPr>
      <w:rPr>
        <w:strike w:val="0"/>
        <w:sz w:val="22"/>
        <w:szCs w:val="22"/>
      </w:rPr>
    </w:lvl>
    <w:lvl w:ilvl="2">
      <w:start w:val="1"/>
      <w:numFmt w:val="decimal"/>
      <w:lvlText w:val="%1.%2.%3."/>
      <w:lvlJc w:val="left"/>
      <w:pPr>
        <w:ind w:left="930" w:hanging="504"/>
      </w:pPr>
      <w:rPr>
        <w:rFonts w:ascii="Times New Roman" w:hAnsi="Times New Roman" w:cs="Times New Roman" w:hint="default"/>
        <w:b w:val="0"/>
        <w:color w:val="auto"/>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04565F"/>
    <w:multiLevelType w:val="multilevel"/>
    <w:tmpl w:val="972AAEC6"/>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6935BB"/>
    <w:multiLevelType w:val="hybridMultilevel"/>
    <w:tmpl w:val="DB641B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5D01908"/>
    <w:multiLevelType w:val="hybridMultilevel"/>
    <w:tmpl w:val="78BEAE88"/>
    <w:lvl w:ilvl="0" w:tplc="17AA517C">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9216158"/>
    <w:multiLevelType w:val="hybridMultilevel"/>
    <w:tmpl w:val="59D005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C36170F"/>
    <w:multiLevelType w:val="multilevel"/>
    <w:tmpl w:val="A28E8D2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2962523"/>
    <w:multiLevelType w:val="multilevel"/>
    <w:tmpl w:val="CC5C7D5E"/>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24">
    <w:nsid w:val="72DE1111"/>
    <w:multiLevelType w:val="multilevel"/>
    <w:tmpl w:val="F9060D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40455D"/>
    <w:multiLevelType w:val="multilevel"/>
    <w:tmpl w:val="5C0A4902"/>
    <w:lvl w:ilvl="0">
      <w:start w:val="2"/>
      <w:numFmt w:val="decimal"/>
      <w:lvlText w:val="%1."/>
      <w:lvlJc w:val="left"/>
      <w:pPr>
        <w:ind w:left="360" w:hanging="360"/>
      </w:pPr>
      <w:rPr>
        <w:rFonts w:hint="default"/>
        <w:b/>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6">
    <w:nsid w:val="7AB127BE"/>
    <w:multiLevelType w:val="multilevel"/>
    <w:tmpl w:val="7448716C"/>
    <w:lvl w:ilvl="0">
      <w:start w:val="1"/>
      <w:numFmt w:val="decimal"/>
      <w:lvlText w:val="%1."/>
      <w:lvlJc w:val="left"/>
      <w:pPr>
        <w:ind w:left="712" w:hanging="570"/>
      </w:pPr>
      <w:rPr>
        <w:rFonts w:hint="default"/>
      </w:rPr>
    </w:lvl>
    <w:lvl w:ilvl="1">
      <w:start w:val="1"/>
      <w:numFmt w:val="decimal"/>
      <w:isLgl/>
      <w:lvlText w:val="%1.%2."/>
      <w:lvlJc w:val="left"/>
      <w:pPr>
        <w:ind w:left="622" w:hanging="360"/>
      </w:pPr>
      <w:rPr>
        <w:rFonts w:hint="default"/>
      </w:rPr>
    </w:lvl>
    <w:lvl w:ilvl="2">
      <w:start w:val="1"/>
      <w:numFmt w:val="decimal"/>
      <w:isLgl/>
      <w:lvlText w:val="%1.%2.%3."/>
      <w:lvlJc w:val="left"/>
      <w:pPr>
        <w:ind w:left="110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182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902" w:hanging="1800"/>
      </w:pPr>
      <w:rPr>
        <w:rFonts w:hint="default"/>
      </w:rPr>
    </w:lvl>
  </w:abstractNum>
  <w:num w:numId="1">
    <w:abstractNumId w:val="5"/>
  </w:num>
  <w:num w:numId="2">
    <w:abstractNumId w:val="17"/>
  </w:num>
  <w:num w:numId="3">
    <w:abstractNumId w:val="26"/>
  </w:num>
  <w:num w:numId="4">
    <w:abstractNumId w:val="16"/>
  </w:num>
  <w:num w:numId="5">
    <w:abstractNumId w:val="9"/>
  </w:num>
  <w:num w:numId="6">
    <w:abstractNumId w:val="23"/>
  </w:num>
  <w:num w:numId="7">
    <w:abstractNumId w:val="1"/>
  </w:num>
  <w:num w:numId="8">
    <w:abstractNumId w:val="11"/>
  </w:num>
  <w:num w:numId="9">
    <w:abstractNumId w:val="13"/>
  </w:num>
  <w:num w:numId="10">
    <w:abstractNumId w:val="21"/>
  </w:num>
  <w:num w:numId="11">
    <w:abstractNumId w:val="20"/>
  </w:num>
  <w:num w:numId="12">
    <w:abstractNumId w:val="25"/>
  </w:num>
  <w:num w:numId="13">
    <w:abstractNumId w:val="18"/>
  </w:num>
  <w:num w:numId="14">
    <w:abstractNumId w:val="22"/>
  </w:num>
  <w:num w:numId="15">
    <w:abstractNumId w:val="15"/>
    <w:lvlOverride w:ilvl="0">
      <w:lvl w:ilvl="0">
        <w:start w:val="2"/>
        <w:numFmt w:val="decimal"/>
        <w:lvlText w:val="%1."/>
        <w:lvlJc w:val="left"/>
        <w:pPr>
          <w:ind w:left="360" w:hanging="360"/>
        </w:pPr>
        <w:rPr>
          <w:b/>
        </w:rPr>
      </w:lvl>
    </w:lvlOverride>
    <w:lvlOverride w:ilvl="1">
      <w:lvl w:ilvl="1">
        <w:start w:val="1"/>
        <w:numFmt w:val="decimal"/>
        <w:lvlText w:val="%1.%2."/>
        <w:lvlJc w:val="left"/>
        <w:pPr>
          <w:ind w:left="432" w:hanging="432"/>
        </w:pPr>
        <w:rPr>
          <w:b w:val="0"/>
          <w:sz w:val="22"/>
          <w:szCs w:val="22"/>
        </w:rPr>
      </w:lvl>
    </w:lvlOverride>
    <w:lvlOverride w:ilvl="2">
      <w:lvl w:ilvl="2">
        <w:start w:val="1"/>
        <w:numFmt w:val="decimal"/>
        <w:lvlText w:val="%1.%2.%3."/>
        <w:lvlJc w:val="left"/>
        <w:pPr>
          <w:ind w:left="504" w:hanging="504"/>
        </w:pPr>
        <w:rPr>
          <w:b w:val="0"/>
          <w:sz w:val="22"/>
          <w:szCs w:val="22"/>
        </w:rPr>
      </w:lvl>
    </w:lvlOverride>
    <w:lvlOverride w:ilvl="3">
      <w:lvl w:ilvl="3">
        <w:start w:val="1"/>
        <w:numFmt w:val="decimal"/>
        <w:lvlText w:val="%1.%2.%3.%4."/>
        <w:lvlJc w:val="left"/>
        <w:pPr>
          <w:ind w:left="1728" w:hanging="648"/>
        </w:pPr>
        <w:rPr>
          <w:b w:val="0"/>
        </w:rPr>
      </w:lvl>
    </w:lvlOverride>
  </w:num>
  <w:num w:numId="16">
    <w:abstractNumId w:val="2"/>
  </w:num>
  <w:num w:numId="17">
    <w:abstractNumId w:val="3"/>
  </w:num>
  <w:num w:numId="18">
    <w:abstractNumId w:val="14"/>
  </w:num>
  <w:num w:numId="19">
    <w:abstractNumId w:val="24"/>
  </w:num>
  <w:num w:numId="20">
    <w:abstractNumId w:val="8"/>
  </w:num>
  <w:num w:numId="21">
    <w:abstractNumId w:val="12"/>
  </w:num>
  <w:num w:numId="22">
    <w:abstractNumId w:val="10"/>
  </w:num>
  <w:num w:numId="23">
    <w:abstractNumId w:val="6"/>
  </w:num>
  <w:num w:numId="24">
    <w:abstractNumId w:val="7"/>
  </w:num>
  <w:num w:numId="25">
    <w:abstractNumId w:val="19"/>
  </w:num>
  <w:num w:numId="26">
    <w:abstractNumId w:val="4"/>
  </w:num>
  <w:num w:numId="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1D"/>
    <w:rsid w:val="0000070A"/>
    <w:rsid w:val="0000186D"/>
    <w:rsid w:val="00007097"/>
    <w:rsid w:val="00013A50"/>
    <w:rsid w:val="000152BB"/>
    <w:rsid w:val="000156D3"/>
    <w:rsid w:val="00025F4C"/>
    <w:rsid w:val="00026FB9"/>
    <w:rsid w:val="000312CE"/>
    <w:rsid w:val="00033623"/>
    <w:rsid w:val="00035391"/>
    <w:rsid w:val="00037523"/>
    <w:rsid w:val="00041FAE"/>
    <w:rsid w:val="0004342F"/>
    <w:rsid w:val="00045469"/>
    <w:rsid w:val="00045807"/>
    <w:rsid w:val="00052B40"/>
    <w:rsid w:val="00053F67"/>
    <w:rsid w:val="00060EA5"/>
    <w:rsid w:val="0007054E"/>
    <w:rsid w:val="00071344"/>
    <w:rsid w:val="00071B42"/>
    <w:rsid w:val="00071BEF"/>
    <w:rsid w:val="0007289A"/>
    <w:rsid w:val="00074564"/>
    <w:rsid w:val="000754D2"/>
    <w:rsid w:val="0008092A"/>
    <w:rsid w:val="000855D3"/>
    <w:rsid w:val="00086890"/>
    <w:rsid w:val="00087A52"/>
    <w:rsid w:val="00090F36"/>
    <w:rsid w:val="0009280E"/>
    <w:rsid w:val="0009408A"/>
    <w:rsid w:val="0009512E"/>
    <w:rsid w:val="000A55D6"/>
    <w:rsid w:val="000A5B8A"/>
    <w:rsid w:val="000A746E"/>
    <w:rsid w:val="000B492B"/>
    <w:rsid w:val="000B5831"/>
    <w:rsid w:val="000B74A1"/>
    <w:rsid w:val="000C2C2B"/>
    <w:rsid w:val="000D346A"/>
    <w:rsid w:val="000E4DC0"/>
    <w:rsid w:val="000E7A77"/>
    <w:rsid w:val="000F4458"/>
    <w:rsid w:val="00102061"/>
    <w:rsid w:val="00106F02"/>
    <w:rsid w:val="001139FF"/>
    <w:rsid w:val="00113CA2"/>
    <w:rsid w:val="00114A3C"/>
    <w:rsid w:val="00115E07"/>
    <w:rsid w:val="0011766A"/>
    <w:rsid w:val="00120040"/>
    <w:rsid w:val="001221BF"/>
    <w:rsid w:val="001222CF"/>
    <w:rsid w:val="001232F9"/>
    <w:rsid w:val="00123451"/>
    <w:rsid w:val="00123E83"/>
    <w:rsid w:val="00130278"/>
    <w:rsid w:val="0013074E"/>
    <w:rsid w:val="001342DF"/>
    <w:rsid w:val="00136BCA"/>
    <w:rsid w:val="00145386"/>
    <w:rsid w:val="00152D07"/>
    <w:rsid w:val="00155127"/>
    <w:rsid w:val="0015766C"/>
    <w:rsid w:val="00161572"/>
    <w:rsid w:val="001615EE"/>
    <w:rsid w:val="00163D41"/>
    <w:rsid w:val="0017122D"/>
    <w:rsid w:val="00172842"/>
    <w:rsid w:val="00183F0C"/>
    <w:rsid w:val="001848B7"/>
    <w:rsid w:val="00187C93"/>
    <w:rsid w:val="00190844"/>
    <w:rsid w:val="00193B79"/>
    <w:rsid w:val="001970FB"/>
    <w:rsid w:val="001A049F"/>
    <w:rsid w:val="001A119C"/>
    <w:rsid w:val="001A2501"/>
    <w:rsid w:val="001A5B96"/>
    <w:rsid w:val="001B1508"/>
    <w:rsid w:val="001B4FD5"/>
    <w:rsid w:val="001B56FF"/>
    <w:rsid w:val="001C1527"/>
    <w:rsid w:val="001C1727"/>
    <w:rsid w:val="001C41C0"/>
    <w:rsid w:val="001C68BF"/>
    <w:rsid w:val="001C7A04"/>
    <w:rsid w:val="001D178C"/>
    <w:rsid w:val="001D1F1A"/>
    <w:rsid w:val="001E32BA"/>
    <w:rsid w:val="001E4D7B"/>
    <w:rsid w:val="001F29B3"/>
    <w:rsid w:val="001F6F09"/>
    <w:rsid w:val="002013F3"/>
    <w:rsid w:val="0020453D"/>
    <w:rsid w:val="00211FF9"/>
    <w:rsid w:val="00216039"/>
    <w:rsid w:val="002176E0"/>
    <w:rsid w:val="00217855"/>
    <w:rsid w:val="002207A0"/>
    <w:rsid w:val="00221677"/>
    <w:rsid w:val="00230EF0"/>
    <w:rsid w:val="00231B9B"/>
    <w:rsid w:val="00232DF4"/>
    <w:rsid w:val="002367E9"/>
    <w:rsid w:val="00237489"/>
    <w:rsid w:val="00250650"/>
    <w:rsid w:val="00253843"/>
    <w:rsid w:val="00254CDE"/>
    <w:rsid w:val="00254E2B"/>
    <w:rsid w:val="00255010"/>
    <w:rsid w:val="0025768B"/>
    <w:rsid w:val="0026681D"/>
    <w:rsid w:val="002703E7"/>
    <w:rsid w:val="00281E0B"/>
    <w:rsid w:val="00282A4C"/>
    <w:rsid w:val="002839E4"/>
    <w:rsid w:val="00293CA9"/>
    <w:rsid w:val="002A16B7"/>
    <w:rsid w:val="002A52A4"/>
    <w:rsid w:val="002B3918"/>
    <w:rsid w:val="002B458B"/>
    <w:rsid w:val="002B551F"/>
    <w:rsid w:val="002B5DAD"/>
    <w:rsid w:val="002C041B"/>
    <w:rsid w:val="002C21AD"/>
    <w:rsid w:val="002C4C7E"/>
    <w:rsid w:val="002D16BB"/>
    <w:rsid w:val="002D28DC"/>
    <w:rsid w:val="002D3D34"/>
    <w:rsid w:val="002D3E9B"/>
    <w:rsid w:val="002D415C"/>
    <w:rsid w:val="002D6358"/>
    <w:rsid w:val="002E1F8A"/>
    <w:rsid w:val="002E2C7D"/>
    <w:rsid w:val="002E69BF"/>
    <w:rsid w:val="002F441A"/>
    <w:rsid w:val="00307FB8"/>
    <w:rsid w:val="003109D6"/>
    <w:rsid w:val="00311284"/>
    <w:rsid w:val="003113A9"/>
    <w:rsid w:val="00311634"/>
    <w:rsid w:val="00312266"/>
    <w:rsid w:val="00314775"/>
    <w:rsid w:val="00317A68"/>
    <w:rsid w:val="00323A16"/>
    <w:rsid w:val="00331511"/>
    <w:rsid w:val="00334A17"/>
    <w:rsid w:val="003354B0"/>
    <w:rsid w:val="00335F1C"/>
    <w:rsid w:val="00337BD4"/>
    <w:rsid w:val="003414F1"/>
    <w:rsid w:val="003436E2"/>
    <w:rsid w:val="00346A91"/>
    <w:rsid w:val="00346DE9"/>
    <w:rsid w:val="003479CD"/>
    <w:rsid w:val="0035642E"/>
    <w:rsid w:val="00367F62"/>
    <w:rsid w:val="00372A5B"/>
    <w:rsid w:val="0037612B"/>
    <w:rsid w:val="003802C4"/>
    <w:rsid w:val="00381EBA"/>
    <w:rsid w:val="00384E91"/>
    <w:rsid w:val="00386E3E"/>
    <w:rsid w:val="003874C5"/>
    <w:rsid w:val="00394390"/>
    <w:rsid w:val="00394872"/>
    <w:rsid w:val="00395DCA"/>
    <w:rsid w:val="003A1330"/>
    <w:rsid w:val="003A24C3"/>
    <w:rsid w:val="003A4B81"/>
    <w:rsid w:val="003A5D73"/>
    <w:rsid w:val="003B305B"/>
    <w:rsid w:val="003C1C0C"/>
    <w:rsid w:val="003C24F6"/>
    <w:rsid w:val="003C3BCB"/>
    <w:rsid w:val="003C545D"/>
    <w:rsid w:val="003D111B"/>
    <w:rsid w:val="003D71F6"/>
    <w:rsid w:val="003D7F67"/>
    <w:rsid w:val="003E2996"/>
    <w:rsid w:val="003E6D4E"/>
    <w:rsid w:val="003E7921"/>
    <w:rsid w:val="003F0107"/>
    <w:rsid w:val="003F16F8"/>
    <w:rsid w:val="003F2C28"/>
    <w:rsid w:val="003F774A"/>
    <w:rsid w:val="004003A1"/>
    <w:rsid w:val="00401CE6"/>
    <w:rsid w:val="00402DC3"/>
    <w:rsid w:val="00405069"/>
    <w:rsid w:val="00407652"/>
    <w:rsid w:val="00410DA7"/>
    <w:rsid w:val="004115FB"/>
    <w:rsid w:val="0041186F"/>
    <w:rsid w:val="0041382C"/>
    <w:rsid w:val="00416794"/>
    <w:rsid w:val="004173D0"/>
    <w:rsid w:val="00421B7B"/>
    <w:rsid w:val="00422297"/>
    <w:rsid w:val="0042267E"/>
    <w:rsid w:val="0042353F"/>
    <w:rsid w:val="0042361E"/>
    <w:rsid w:val="00423F4D"/>
    <w:rsid w:val="004261CD"/>
    <w:rsid w:val="00426BD1"/>
    <w:rsid w:val="00437C63"/>
    <w:rsid w:val="0044017C"/>
    <w:rsid w:val="0044106A"/>
    <w:rsid w:val="004416AA"/>
    <w:rsid w:val="00441A4C"/>
    <w:rsid w:val="00442BE9"/>
    <w:rsid w:val="00444B86"/>
    <w:rsid w:val="00444F27"/>
    <w:rsid w:val="00461BD5"/>
    <w:rsid w:val="00463FE1"/>
    <w:rsid w:val="004643C5"/>
    <w:rsid w:val="00464889"/>
    <w:rsid w:val="004656F6"/>
    <w:rsid w:val="00473370"/>
    <w:rsid w:val="00476A06"/>
    <w:rsid w:val="0048132E"/>
    <w:rsid w:val="00486980"/>
    <w:rsid w:val="00486DF6"/>
    <w:rsid w:val="00490766"/>
    <w:rsid w:val="0049120F"/>
    <w:rsid w:val="004914A2"/>
    <w:rsid w:val="0049321A"/>
    <w:rsid w:val="00493907"/>
    <w:rsid w:val="0049473B"/>
    <w:rsid w:val="00497583"/>
    <w:rsid w:val="004A64C8"/>
    <w:rsid w:val="004A6B57"/>
    <w:rsid w:val="004B0B8D"/>
    <w:rsid w:val="004B1C95"/>
    <w:rsid w:val="004B331F"/>
    <w:rsid w:val="004B38D9"/>
    <w:rsid w:val="004B787D"/>
    <w:rsid w:val="004C2016"/>
    <w:rsid w:val="004C3B7A"/>
    <w:rsid w:val="004C6342"/>
    <w:rsid w:val="004C67EF"/>
    <w:rsid w:val="004D1C47"/>
    <w:rsid w:val="004D22C3"/>
    <w:rsid w:val="004D22DC"/>
    <w:rsid w:val="004D24DE"/>
    <w:rsid w:val="004D485C"/>
    <w:rsid w:val="004D724F"/>
    <w:rsid w:val="004E2A84"/>
    <w:rsid w:val="004E454F"/>
    <w:rsid w:val="004E5D64"/>
    <w:rsid w:val="004E5F8F"/>
    <w:rsid w:val="004E69E1"/>
    <w:rsid w:val="004E7D5D"/>
    <w:rsid w:val="004F24EF"/>
    <w:rsid w:val="004F612E"/>
    <w:rsid w:val="004F65B8"/>
    <w:rsid w:val="005000BE"/>
    <w:rsid w:val="0050113F"/>
    <w:rsid w:val="00501747"/>
    <w:rsid w:val="00502646"/>
    <w:rsid w:val="00515193"/>
    <w:rsid w:val="00526CFA"/>
    <w:rsid w:val="005277D5"/>
    <w:rsid w:val="005302D8"/>
    <w:rsid w:val="00531539"/>
    <w:rsid w:val="00532798"/>
    <w:rsid w:val="00532B3E"/>
    <w:rsid w:val="00534B6C"/>
    <w:rsid w:val="00534C84"/>
    <w:rsid w:val="00535F7C"/>
    <w:rsid w:val="0053607C"/>
    <w:rsid w:val="0053791C"/>
    <w:rsid w:val="00540DBD"/>
    <w:rsid w:val="00543E9C"/>
    <w:rsid w:val="00543F1C"/>
    <w:rsid w:val="00545B16"/>
    <w:rsid w:val="0054608A"/>
    <w:rsid w:val="0054620D"/>
    <w:rsid w:val="00551260"/>
    <w:rsid w:val="00561505"/>
    <w:rsid w:val="00567B5A"/>
    <w:rsid w:val="005704ED"/>
    <w:rsid w:val="0057519C"/>
    <w:rsid w:val="00583C42"/>
    <w:rsid w:val="00586C93"/>
    <w:rsid w:val="00586FF0"/>
    <w:rsid w:val="00587787"/>
    <w:rsid w:val="005878EE"/>
    <w:rsid w:val="00591D03"/>
    <w:rsid w:val="00592CFC"/>
    <w:rsid w:val="00594C3C"/>
    <w:rsid w:val="00594F69"/>
    <w:rsid w:val="0059527C"/>
    <w:rsid w:val="005A0188"/>
    <w:rsid w:val="005A280D"/>
    <w:rsid w:val="005A4046"/>
    <w:rsid w:val="005A4824"/>
    <w:rsid w:val="005B16F2"/>
    <w:rsid w:val="005B2964"/>
    <w:rsid w:val="005C065B"/>
    <w:rsid w:val="005C09D1"/>
    <w:rsid w:val="005C2DC8"/>
    <w:rsid w:val="005C59D8"/>
    <w:rsid w:val="005C607E"/>
    <w:rsid w:val="005D7325"/>
    <w:rsid w:val="005E2418"/>
    <w:rsid w:val="005E265C"/>
    <w:rsid w:val="005E2AB2"/>
    <w:rsid w:val="005F3ACC"/>
    <w:rsid w:val="005F3B57"/>
    <w:rsid w:val="005F47E6"/>
    <w:rsid w:val="005F5969"/>
    <w:rsid w:val="005F6ED4"/>
    <w:rsid w:val="005F7139"/>
    <w:rsid w:val="00601680"/>
    <w:rsid w:val="006030CF"/>
    <w:rsid w:val="006049B7"/>
    <w:rsid w:val="00604E0F"/>
    <w:rsid w:val="00604E4E"/>
    <w:rsid w:val="00607345"/>
    <w:rsid w:val="00610331"/>
    <w:rsid w:val="00611120"/>
    <w:rsid w:val="0062073A"/>
    <w:rsid w:val="00623DD2"/>
    <w:rsid w:val="006258AD"/>
    <w:rsid w:val="00627134"/>
    <w:rsid w:val="006308AF"/>
    <w:rsid w:val="0063169E"/>
    <w:rsid w:val="00631B84"/>
    <w:rsid w:val="006330D1"/>
    <w:rsid w:val="0063376A"/>
    <w:rsid w:val="00634B5B"/>
    <w:rsid w:val="00634CDC"/>
    <w:rsid w:val="00642B8B"/>
    <w:rsid w:val="006439C5"/>
    <w:rsid w:val="0064408D"/>
    <w:rsid w:val="00646A63"/>
    <w:rsid w:val="00647A58"/>
    <w:rsid w:val="00650794"/>
    <w:rsid w:val="00655329"/>
    <w:rsid w:val="00657087"/>
    <w:rsid w:val="00662B9A"/>
    <w:rsid w:val="00665923"/>
    <w:rsid w:val="0066696E"/>
    <w:rsid w:val="00667C37"/>
    <w:rsid w:val="006700C6"/>
    <w:rsid w:val="00671EB9"/>
    <w:rsid w:val="006740EE"/>
    <w:rsid w:val="00675568"/>
    <w:rsid w:val="00676B32"/>
    <w:rsid w:val="00680E67"/>
    <w:rsid w:val="00684B30"/>
    <w:rsid w:val="00686B66"/>
    <w:rsid w:val="00694DFD"/>
    <w:rsid w:val="00696D51"/>
    <w:rsid w:val="006A1833"/>
    <w:rsid w:val="006A1871"/>
    <w:rsid w:val="006A1CBA"/>
    <w:rsid w:val="006A1DEC"/>
    <w:rsid w:val="006A2ACE"/>
    <w:rsid w:val="006B1D47"/>
    <w:rsid w:val="006B280A"/>
    <w:rsid w:val="006B2B87"/>
    <w:rsid w:val="006B517A"/>
    <w:rsid w:val="006C3695"/>
    <w:rsid w:val="006C55A5"/>
    <w:rsid w:val="006C7A6B"/>
    <w:rsid w:val="006D1C4B"/>
    <w:rsid w:val="006D5558"/>
    <w:rsid w:val="006D649F"/>
    <w:rsid w:val="006D6BAF"/>
    <w:rsid w:val="006E133A"/>
    <w:rsid w:val="006E3A31"/>
    <w:rsid w:val="006E5213"/>
    <w:rsid w:val="006F2150"/>
    <w:rsid w:val="006F4D52"/>
    <w:rsid w:val="00702D42"/>
    <w:rsid w:val="00702D69"/>
    <w:rsid w:val="00704ABD"/>
    <w:rsid w:val="00705ADC"/>
    <w:rsid w:val="00706AEC"/>
    <w:rsid w:val="00707B5F"/>
    <w:rsid w:val="00710702"/>
    <w:rsid w:val="00712C13"/>
    <w:rsid w:val="00717E63"/>
    <w:rsid w:val="007204EA"/>
    <w:rsid w:val="00720EAA"/>
    <w:rsid w:val="00721188"/>
    <w:rsid w:val="007214B2"/>
    <w:rsid w:val="00724917"/>
    <w:rsid w:val="00726C4C"/>
    <w:rsid w:val="0072705D"/>
    <w:rsid w:val="007319FF"/>
    <w:rsid w:val="00734081"/>
    <w:rsid w:val="00736546"/>
    <w:rsid w:val="007375B3"/>
    <w:rsid w:val="00741E16"/>
    <w:rsid w:val="007457AB"/>
    <w:rsid w:val="007468A0"/>
    <w:rsid w:val="0075254E"/>
    <w:rsid w:val="00752568"/>
    <w:rsid w:val="00754AC8"/>
    <w:rsid w:val="007611FA"/>
    <w:rsid w:val="00761BB4"/>
    <w:rsid w:val="00763E0E"/>
    <w:rsid w:val="00767CC0"/>
    <w:rsid w:val="00770C2E"/>
    <w:rsid w:val="007717F8"/>
    <w:rsid w:val="00773892"/>
    <w:rsid w:val="00775460"/>
    <w:rsid w:val="00782C0C"/>
    <w:rsid w:val="00786F4C"/>
    <w:rsid w:val="00787055"/>
    <w:rsid w:val="0079262F"/>
    <w:rsid w:val="0079384D"/>
    <w:rsid w:val="0079453A"/>
    <w:rsid w:val="007969E2"/>
    <w:rsid w:val="007A3832"/>
    <w:rsid w:val="007A4513"/>
    <w:rsid w:val="007A5D11"/>
    <w:rsid w:val="007A6316"/>
    <w:rsid w:val="007A6848"/>
    <w:rsid w:val="007B0356"/>
    <w:rsid w:val="007B22D1"/>
    <w:rsid w:val="007B28FC"/>
    <w:rsid w:val="007B488B"/>
    <w:rsid w:val="007C3C5A"/>
    <w:rsid w:val="007C6092"/>
    <w:rsid w:val="007D713C"/>
    <w:rsid w:val="007E3423"/>
    <w:rsid w:val="007E52ED"/>
    <w:rsid w:val="007E54B4"/>
    <w:rsid w:val="007E71F1"/>
    <w:rsid w:val="007F1BC0"/>
    <w:rsid w:val="007F4B3D"/>
    <w:rsid w:val="007F5720"/>
    <w:rsid w:val="00802327"/>
    <w:rsid w:val="00803817"/>
    <w:rsid w:val="00805178"/>
    <w:rsid w:val="0080571E"/>
    <w:rsid w:val="00810F14"/>
    <w:rsid w:val="0081117C"/>
    <w:rsid w:val="00812175"/>
    <w:rsid w:val="00814BEB"/>
    <w:rsid w:val="008157F4"/>
    <w:rsid w:val="00815BA0"/>
    <w:rsid w:val="00817034"/>
    <w:rsid w:val="008206DC"/>
    <w:rsid w:val="008224C9"/>
    <w:rsid w:val="00824C18"/>
    <w:rsid w:val="00826701"/>
    <w:rsid w:val="008271B5"/>
    <w:rsid w:val="00831401"/>
    <w:rsid w:val="008315D0"/>
    <w:rsid w:val="008362A4"/>
    <w:rsid w:val="0084071A"/>
    <w:rsid w:val="0084139E"/>
    <w:rsid w:val="00841C0D"/>
    <w:rsid w:val="00842990"/>
    <w:rsid w:val="00845680"/>
    <w:rsid w:val="00845B3F"/>
    <w:rsid w:val="00850ABF"/>
    <w:rsid w:val="008535FB"/>
    <w:rsid w:val="00853B98"/>
    <w:rsid w:val="00854166"/>
    <w:rsid w:val="00855299"/>
    <w:rsid w:val="0085654E"/>
    <w:rsid w:val="00857318"/>
    <w:rsid w:val="008601A9"/>
    <w:rsid w:val="00862454"/>
    <w:rsid w:val="008639C6"/>
    <w:rsid w:val="00865C8C"/>
    <w:rsid w:val="008671E1"/>
    <w:rsid w:val="008679C8"/>
    <w:rsid w:val="00867A8A"/>
    <w:rsid w:val="008700BE"/>
    <w:rsid w:val="00870C8D"/>
    <w:rsid w:val="0087155B"/>
    <w:rsid w:val="00874DCA"/>
    <w:rsid w:val="00874E02"/>
    <w:rsid w:val="0087774E"/>
    <w:rsid w:val="008801B0"/>
    <w:rsid w:val="00880B05"/>
    <w:rsid w:val="00883A52"/>
    <w:rsid w:val="008857F6"/>
    <w:rsid w:val="00886893"/>
    <w:rsid w:val="008919F8"/>
    <w:rsid w:val="00894FEA"/>
    <w:rsid w:val="00895386"/>
    <w:rsid w:val="00895827"/>
    <w:rsid w:val="00896214"/>
    <w:rsid w:val="008A47D8"/>
    <w:rsid w:val="008A66FC"/>
    <w:rsid w:val="008B2BF3"/>
    <w:rsid w:val="008B6F6B"/>
    <w:rsid w:val="008C01CD"/>
    <w:rsid w:val="008C32CC"/>
    <w:rsid w:val="008C3D11"/>
    <w:rsid w:val="008E1AB3"/>
    <w:rsid w:val="008E3C7A"/>
    <w:rsid w:val="008E6078"/>
    <w:rsid w:val="008E662B"/>
    <w:rsid w:val="008E6E95"/>
    <w:rsid w:val="008E79AD"/>
    <w:rsid w:val="008F3189"/>
    <w:rsid w:val="008F5455"/>
    <w:rsid w:val="0090077D"/>
    <w:rsid w:val="00905D7E"/>
    <w:rsid w:val="00907068"/>
    <w:rsid w:val="00907C25"/>
    <w:rsid w:val="00913055"/>
    <w:rsid w:val="00913776"/>
    <w:rsid w:val="0091465A"/>
    <w:rsid w:val="009172C2"/>
    <w:rsid w:val="00923246"/>
    <w:rsid w:val="0093665F"/>
    <w:rsid w:val="00940F50"/>
    <w:rsid w:val="0094104D"/>
    <w:rsid w:val="00942897"/>
    <w:rsid w:val="00943ECE"/>
    <w:rsid w:val="0094643D"/>
    <w:rsid w:val="00951A3B"/>
    <w:rsid w:val="00952F57"/>
    <w:rsid w:val="009554CD"/>
    <w:rsid w:val="00955FAC"/>
    <w:rsid w:val="009568AD"/>
    <w:rsid w:val="0096048B"/>
    <w:rsid w:val="009622D0"/>
    <w:rsid w:val="00965E08"/>
    <w:rsid w:val="00973985"/>
    <w:rsid w:val="00973B40"/>
    <w:rsid w:val="00974ECF"/>
    <w:rsid w:val="00975DE4"/>
    <w:rsid w:val="00990B32"/>
    <w:rsid w:val="0099139E"/>
    <w:rsid w:val="00992C89"/>
    <w:rsid w:val="009933FC"/>
    <w:rsid w:val="00993A66"/>
    <w:rsid w:val="0099519F"/>
    <w:rsid w:val="009975F4"/>
    <w:rsid w:val="009A009A"/>
    <w:rsid w:val="009A1F17"/>
    <w:rsid w:val="009A291C"/>
    <w:rsid w:val="009A4909"/>
    <w:rsid w:val="009B24A4"/>
    <w:rsid w:val="009B2CAE"/>
    <w:rsid w:val="009B3853"/>
    <w:rsid w:val="009B52A2"/>
    <w:rsid w:val="009B6B05"/>
    <w:rsid w:val="009C776E"/>
    <w:rsid w:val="009D09FE"/>
    <w:rsid w:val="009D2C6F"/>
    <w:rsid w:val="009D73A3"/>
    <w:rsid w:val="009D78E5"/>
    <w:rsid w:val="009E27F0"/>
    <w:rsid w:val="009E51A1"/>
    <w:rsid w:val="009E5852"/>
    <w:rsid w:val="009E7287"/>
    <w:rsid w:val="009F1E13"/>
    <w:rsid w:val="009F205B"/>
    <w:rsid w:val="00A00B90"/>
    <w:rsid w:val="00A025C3"/>
    <w:rsid w:val="00A02675"/>
    <w:rsid w:val="00A06286"/>
    <w:rsid w:val="00A065CA"/>
    <w:rsid w:val="00A07B71"/>
    <w:rsid w:val="00A1377F"/>
    <w:rsid w:val="00A223A4"/>
    <w:rsid w:val="00A34F6F"/>
    <w:rsid w:val="00A3667F"/>
    <w:rsid w:val="00A36C9A"/>
    <w:rsid w:val="00A37BDA"/>
    <w:rsid w:val="00A37C15"/>
    <w:rsid w:val="00A402C7"/>
    <w:rsid w:val="00A41207"/>
    <w:rsid w:val="00A46004"/>
    <w:rsid w:val="00A47378"/>
    <w:rsid w:val="00A53291"/>
    <w:rsid w:val="00A53F08"/>
    <w:rsid w:val="00A6146C"/>
    <w:rsid w:val="00A62CB1"/>
    <w:rsid w:val="00A630A9"/>
    <w:rsid w:val="00A63996"/>
    <w:rsid w:val="00A644A6"/>
    <w:rsid w:val="00A65566"/>
    <w:rsid w:val="00A669A0"/>
    <w:rsid w:val="00A67752"/>
    <w:rsid w:val="00A70267"/>
    <w:rsid w:val="00A73993"/>
    <w:rsid w:val="00A771CB"/>
    <w:rsid w:val="00A80E52"/>
    <w:rsid w:val="00A86774"/>
    <w:rsid w:val="00A91B7F"/>
    <w:rsid w:val="00A945D2"/>
    <w:rsid w:val="00A967BA"/>
    <w:rsid w:val="00A9785F"/>
    <w:rsid w:val="00AA5BDA"/>
    <w:rsid w:val="00AA75BB"/>
    <w:rsid w:val="00AB19E2"/>
    <w:rsid w:val="00AB1A43"/>
    <w:rsid w:val="00AB1ACD"/>
    <w:rsid w:val="00AB278C"/>
    <w:rsid w:val="00AB2791"/>
    <w:rsid w:val="00AB4FDF"/>
    <w:rsid w:val="00AB7102"/>
    <w:rsid w:val="00AC4647"/>
    <w:rsid w:val="00AC5A10"/>
    <w:rsid w:val="00AC6057"/>
    <w:rsid w:val="00AC78C5"/>
    <w:rsid w:val="00AD0C86"/>
    <w:rsid w:val="00AD2DF9"/>
    <w:rsid w:val="00AE12A3"/>
    <w:rsid w:val="00AE3E80"/>
    <w:rsid w:val="00AE4A3C"/>
    <w:rsid w:val="00AF2F55"/>
    <w:rsid w:val="00AF6506"/>
    <w:rsid w:val="00B008B3"/>
    <w:rsid w:val="00B02175"/>
    <w:rsid w:val="00B03B5D"/>
    <w:rsid w:val="00B0466F"/>
    <w:rsid w:val="00B0748C"/>
    <w:rsid w:val="00B10758"/>
    <w:rsid w:val="00B222D8"/>
    <w:rsid w:val="00B22720"/>
    <w:rsid w:val="00B23EE2"/>
    <w:rsid w:val="00B265E9"/>
    <w:rsid w:val="00B271A3"/>
    <w:rsid w:val="00B3207B"/>
    <w:rsid w:val="00B321BF"/>
    <w:rsid w:val="00B4057A"/>
    <w:rsid w:val="00B40BA0"/>
    <w:rsid w:val="00B410CF"/>
    <w:rsid w:val="00B41736"/>
    <w:rsid w:val="00B42720"/>
    <w:rsid w:val="00B43C61"/>
    <w:rsid w:val="00B4401A"/>
    <w:rsid w:val="00B44F96"/>
    <w:rsid w:val="00B52576"/>
    <w:rsid w:val="00B53007"/>
    <w:rsid w:val="00B56441"/>
    <w:rsid w:val="00B57E6E"/>
    <w:rsid w:val="00B60FFA"/>
    <w:rsid w:val="00B63197"/>
    <w:rsid w:val="00B63C99"/>
    <w:rsid w:val="00B66FD7"/>
    <w:rsid w:val="00B70AB8"/>
    <w:rsid w:val="00B721B8"/>
    <w:rsid w:val="00B770B4"/>
    <w:rsid w:val="00B8248E"/>
    <w:rsid w:val="00B8323F"/>
    <w:rsid w:val="00B90EA9"/>
    <w:rsid w:val="00B91DA4"/>
    <w:rsid w:val="00B97C21"/>
    <w:rsid w:val="00BA4DFE"/>
    <w:rsid w:val="00BA725E"/>
    <w:rsid w:val="00BB05A4"/>
    <w:rsid w:val="00BB2D83"/>
    <w:rsid w:val="00BB423C"/>
    <w:rsid w:val="00BC2F55"/>
    <w:rsid w:val="00BC3186"/>
    <w:rsid w:val="00BC36AD"/>
    <w:rsid w:val="00BC44EF"/>
    <w:rsid w:val="00BC4B14"/>
    <w:rsid w:val="00BD0F37"/>
    <w:rsid w:val="00BD2FE8"/>
    <w:rsid w:val="00BE0CD2"/>
    <w:rsid w:val="00BE1477"/>
    <w:rsid w:val="00BE23C8"/>
    <w:rsid w:val="00BE3355"/>
    <w:rsid w:val="00BE3B1E"/>
    <w:rsid w:val="00BE5163"/>
    <w:rsid w:val="00BE7256"/>
    <w:rsid w:val="00BF28C6"/>
    <w:rsid w:val="00BF43EF"/>
    <w:rsid w:val="00BF520E"/>
    <w:rsid w:val="00BF61CB"/>
    <w:rsid w:val="00BF69DE"/>
    <w:rsid w:val="00BF7CAB"/>
    <w:rsid w:val="00C00A89"/>
    <w:rsid w:val="00C03941"/>
    <w:rsid w:val="00C11633"/>
    <w:rsid w:val="00C117A6"/>
    <w:rsid w:val="00C14487"/>
    <w:rsid w:val="00C20C1E"/>
    <w:rsid w:val="00C2157A"/>
    <w:rsid w:val="00C264EB"/>
    <w:rsid w:val="00C266CD"/>
    <w:rsid w:val="00C3275D"/>
    <w:rsid w:val="00C36004"/>
    <w:rsid w:val="00C42004"/>
    <w:rsid w:val="00C46B7E"/>
    <w:rsid w:val="00C47009"/>
    <w:rsid w:val="00C5288E"/>
    <w:rsid w:val="00C52BD3"/>
    <w:rsid w:val="00C55598"/>
    <w:rsid w:val="00C60357"/>
    <w:rsid w:val="00C6307B"/>
    <w:rsid w:val="00C65F56"/>
    <w:rsid w:val="00C70595"/>
    <w:rsid w:val="00C76B57"/>
    <w:rsid w:val="00C803E4"/>
    <w:rsid w:val="00C821EC"/>
    <w:rsid w:val="00C82C28"/>
    <w:rsid w:val="00C85C10"/>
    <w:rsid w:val="00C87215"/>
    <w:rsid w:val="00C964E9"/>
    <w:rsid w:val="00C9703A"/>
    <w:rsid w:val="00CA1286"/>
    <w:rsid w:val="00CA3249"/>
    <w:rsid w:val="00CB04E1"/>
    <w:rsid w:val="00CB4849"/>
    <w:rsid w:val="00CB492F"/>
    <w:rsid w:val="00CB60C3"/>
    <w:rsid w:val="00CB6A3F"/>
    <w:rsid w:val="00CC0FAB"/>
    <w:rsid w:val="00CC67FB"/>
    <w:rsid w:val="00CD3782"/>
    <w:rsid w:val="00CD476B"/>
    <w:rsid w:val="00CD4F9B"/>
    <w:rsid w:val="00CD678A"/>
    <w:rsid w:val="00CE1503"/>
    <w:rsid w:val="00CE2ED6"/>
    <w:rsid w:val="00CF16FF"/>
    <w:rsid w:val="00CF37F4"/>
    <w:rsid w:val="00D00B3B"/>
    <w:rsid w:val="00D02D0F"/>
    <w:rsid w:val="00D03BB5"/>
    <w:rsid w:val="00D03F73"/>
    <w:rsid w:val="00D06867"/>
    <w:rsid w:val="00D157BB"/>
    <w:rsid w:val="00D1797E"/>
    <w:rsid w:val="00D20534"/>
    <w:rsid w:val="00D22CD6"/>
    <w:rsid w:val="00D241ED"/>
    <w:rsid w:val="00D251EA"/>
    <w:rsid w:val="00D268E2"/>
    <w:rsid w:val="00D31C0A"/>
    <w:rsid w:val="00D333B0"/>
    <w:rsid w:val="00D34673"/>
    <w:rsid w:val="00D34EB0"/>
    <w:rsid w:val="00D35637"/>
    <w:rsid w:val="00D42C34"/>
    <w:rsid w:val="00D45CC7"/>
    <w:rsid w:val="00D53553"/>
    <w:rsid w:val="00D545AF"/>
    <w:rsid w:val="00D55795"/>
    <w:rsid w:val="00D56F09"/>
    <w:rsid w:val="00D60604"/>
    <w:rsid w:val="00D62936"/>
    <w:rsid w:val="00D67D19"/>
    <w:rsid w:val="00D7234C"/>
    <w:rsid w:val="00D74164"/>
    <w:rsid w:val="00D77AD4"/>
    <w:rsid w:val="00D85A17"/>
    <w:rsid w:val="00D86C40"/>
    <w:rsid w:val="00D86DC7"/>
    <w:rsid w:val="00D8773D"/>
    <w:rsid w:val="00D90367"/>
    <w:rsid w:val="00DA24A2"/>
    <w:rsid w:val="00DA472A"/>
    <w:rsid w:val="00DA5106"/>
    <w:rsid w:val="00DA62B5"/>
    <w:rsid w:val="00DB015A"/>
    <w:rsid w:val="00DB077F"/>
    <w:rsid w:val="00DB37CA"/>
    <w:rsid w:val="00DB4342"/>
    <w:rsid w:val="00DB5BC1"/>
    <w:rsid w:val="00DB70A0"/>
    <w:rsid w:val="00DC136B"/>
    <w:rsid w:val="00DC2257"/>
    <w:rsid w:val="00DC4DAF"/>
    <w:rsid w:val="00DD1C91"/>
    <w:rsid w:val="00DD3833"/>
    <w:rsid w:val="00DD383D"/>
    <w:rsid w:val="00DE1ADA"/>
    <w:rsid w:val="00DE395B"/>
    <w:rsid w:val="00DE6758"/>
    <w:rsid w:val="00DF0842"/>
    <w:rsid w:val="00DF3F0A"/>
    <w:rsid w:val="00DF574B"/>
    <w:rsid w:val="00E03AEC"/>
    <w:rsid w:val="00E07B0B"/>
    <w:rsid w:val="00E101AA"/>
    <w:rsid w:val="00E12563"/>
    <w:rsid w:val="00E12FA5"/>
    <w:rsid w:val="00E17AE7"/>
    <w:rsid w:val="00E26E71"/>
    <w:rsid w:val="00E31849"/>
    <w:rsid w:val="00E31ADF"/>
    <w:rsid w:val="00E3337A"/>
    <w:rsid w:val="00E34648"/>
    <w:rsid w:val="00E37C42"/>
    <w:rsid w:val="00E4048B"/>
    <w:rsid w:val="00E422C8"/>
    <w:rsid w:val="00E4412B"/>
    <w:rsid w:val="00E5199F"/>
    <w:rsid w:val="00E53782"/>
    <w:rsid w:val="00E55041"/>
    <w:rsid w:val="00E5745A"/>
    <w:rsid w:val="00E60744"/>
    <w:rsid w:val="00E61997"/>
    <w:rsid w:val="00E623C2"/>
    <w:rsid w:val="00E62DAE"/>
    <w:rsid w:val="00E72C98"/>
    <w:rsid w:val="00E72CEE"/>
    <w:rsid w:val="00E863A2"/>
    <w:rsid w:val="00E9433F"/>
    <w:rsid w:val="00EA0150"/>
    <w:rsid w:val="00EA0B2C"/>
    <w:rsid w:val="00EA46A8"/>
    <w:rsid w:val="00EB24F5"/>
    <w:rsid w:val="00EB5297"/>
    <w:rsid w:val="00EB775D"/>
    <w:rsid w:val="00EC0185"/>
    <w:rsid w:val="00EC2F63"/>
    <w:rsid w:val="00EC40D0"/>
    <w:rsid w:val="00ED09C7"/>
    <w:rsid w:val="00EE001B"/>
    <w:rsid w:val="00EE2E7D"/>
    <w:rsid w:val="00EE31B4"/>
    <w:rsid w:val="00EE3366"/>
    <w:rsid w:val="00EE42D4"/>
    <w:rsid w:val="00EE75F4"/>
    <w:rsid w:val="00EF09E2"/>
    <w:rsid w:val="00EF2978"/>
    <w:rsid w:val="00EF4ABB"/>
    <w:rsid w:val="00EF54D8"/>
    <w:rsid w:val="00EF6986"/>
    <w:rsid w:val="00F05391"/>
    <w:rsid w:val="00F05467"/>
    <w:rsid w:val="00F127C1"/>
    <w:rsid w:val="00F1291E"/>
    <w:rsid w:val="00F12C99"/>
    <w:rsid w:val="00F14FB2"/>
    <w:rsid w:val="00F230D4"/>
    <w:rsid w:val="00F31489"/>
    <w:rsid w:val="00F3168C"/>
    <w:rsid w:val="00F31D2A"/>
    <w:rsid w:val="00F35F06"/>
    <w:rsid w:val="00F37251"/>
    <w:rsid w:val="00F407EA"/>
    <w:rsid w:val="00F43614"/>
    <w:rsid w:val="00F5193E"/>
    <w:rsid w:val="00F600B2"/>
    <w:rsid w:val="00F60AEA"/>
    <w:rsid w:val="00F64007"/>
    <w:rsid w:val="00F646CD"/>
    <w:rsid w:val="00F65FC4"/>
    <w:rsid w:val="00F71717"/>
    <w:rsid w:val="00F72F94"/>
    <w:rsid w:val="00F746A1"/>
    <w:rsid w:val="00F75B9E"/>
    <w:rsid w:val="00F81CAE"/>
    <w:rsid w:val="00F83A9D"/>
    <w:rsid w:val="00F9220B"/>
    <w:rsid w:val="00F93A6C"/>
    <w:rsid w:val="00F953A0"/>
    <w:rsid w:val="00F9594F"/>
    <w:rsid w:val="00FA1C39"/>
    <w:rsid w:val="00FA3374"/>
    <w:rsid w:val="00FA50C8"/>
    <w:rsid w:val="00FA686E"/>
    <w:rsid w:val="00FB03B0"/>
    <w:rsid w:val="00FB31AB"/>
    <w:rsid w:val="00FB5FA1"/>
    <w:rsid w:val="00FC0508"/>
    <w:rsid w:val="00FC2289"/>
    <w:rsid w:val="00FC2A46"/>
    <w:rsid w:val="00FC2C51"/>
    <w:rsid w:val="00FC5B0A"/>
    <w:rsid w:val="00FD4169"/>
    <w:rsid w:val="00FD574D"/>
    <w:rsid w:val="00FD61B0"/>
    <w:rsid w:val="00FE0CC7"/>
    <w:rsid w:val="00FE2DE8"/>
    <w:rsid w:val="00FE54E5"/>
    <w:rsid w:val="00FE634F"/>
    <w:rsid w:val="00FE7B6C"/>
    <w:rsid w:val="00FF07CF"/>
    <w:rsid w:val="00FF181C"/>
    <w:rsid w:val="00FF69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2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0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702D69"/>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9"/>
    <w:qFormat/>
    <w:rsid w:val="00346DE9"/>
    <w:pPr>
      <w:keepNext/>
      <w:pBdr>
        <w:bottom w:val="single" w:sz="6" w:space="0" w:color="000080"/>
      </w:pBdr>
      <w:tabs>
        <w:tab w:val="left" w:pos="141"/>
        <w:tab w:val="left" w:pos="424"/>
        <w:tab w:val="left" w:pos="1133"/>
        <w:tab w:val="left" w:pos="1416"/>
        <w:tab w:val="left" w:pos="2016"/>
        <w:tab w:val="left" w:pos="2408"/>
        <w:tab w:val="left" w:pos="2551"/>
        <w:tab w:val="left" w:pos="3264"/>
        <w:tab w:val="left" w:pos="4535"/>
        <w:tab w:val="left" w:pos="6803"/>
        <w:tab w:val="left" w:pos="7653"/>
      </w:tabs>
      <w:spacing w:after="0" w:line="240" w:lineRule="auto"/>
      <w:ind w:right="142"/>
      <w:jc w:val="center"/>
      <w:outlineLvl w:val="5"/>
    </w:pPr>
    <w:rPr>
      <w:rFonts w:ascii="Arial MT Black" w:eastAsia="Times New Roman" w:hAnsi="Arial MT Black" w:cs="Times New Roman"/>
      <w:b/>
      <w:bCs/>
      <w:color w:val="000080"/>
      <w:sz w:val="32"/>
      <w:szCs w:val="32"/>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346DE9"/>
    <w:rPr>
      <w:rFonts w:ascii="Arial MT Black" w:eastAsia="Times New Roman" w:hAnsi="Arial MT Black" w:cs="Times New Roman"/>
      <w:b/>
      <w:bCs/>
      <w:color w:val="000080"/>
      <w:sz w:val="32"/>
      <w:szCs w:val="32"/>
      <w:lang w:val="en-GB" w:eastAsia="fr-FR"/>
    </w:rPr>
  </w:style>
  <w:style w:type="paragraph" w:styleId="a3">
    <w:name w:val="header"/>
    <w:basedOn w:val="a"/>
    <w:link w:val="a4"/>
    <w:uiPriority w:val="99"/>
    <w:unhideWhenUsed/>
    <w:rsid w:val="00346DE9"/>
    <w:pPr>
      <w:tabs>
        <w:tab w:val="center" w:pos="4677"/>
        <w:tab w:val="right" w:pos="9355"/>
      </w:tabs>
      <w:spacing w:after="0" w:line="240" w:lineRule="auto"/>
    </w:pPr>
    <w:rPr>
      <w:lang w:val="ru-RU"/>
    </w:rPr>
  </w:style>
  <w:style w:type="character" w:customStyle="1" w:styleId="a4">
    <w:name w:val="Верхній колонтитул Знак"/>
    <w:basedOn w:val="a0"/>
    <w:link w:val="a3"/>
    <w:uiPriority w:val="99"/>
    <w:rsid w:val="00346DE9"/>
    <w:rPr>
      <w:lang w:val="ru-RU"/>
    </w:rPr>
  </w:style>
  <w:style w:type="paragraph" w:styleId="a5">
    <w:name w:val="footer"/>
    <w:basedOn w:val="a"/>
    <w:link w:val="a6"/>
    <w:unhideWhenUsed/>
    <w:rsid w:val="00346DE9"/>
    <w:pPr>
      <w:tabs>
        <w:tab w:val="center" w:pos="4677"/>
        <w:tab w:val="right" w:pos="9355"/>
      </w:tabs>
      <w:spacing w:after="0" w:line="240" w:lineRule="auto"/>
    </w:pPr>
    <w:rPr>
      <w:lang w:val="ru-RU"/>
    </w:rPr>
  </w:style>
  <w:style w:type="character" w:customStyle="1" w:styleId="a6">
    <w:name w:val="Нижній колонтитул Знак"/>
    <w:basedOn w:val="a0"/>
    <w:link w:val="a5"/>
    <w:uiPriority w:val="99"/>
    <w:rsid w:val="00346DE9"/>
    <w:rPr>
      <w:lang w:val="ru-RU"/>
    </w:rPr>
  </w:style>
  <w:style w:type="character" w:styleId="a7">
    <w:name w:val="page number"/>
    <w:basedOn w:val="a0"/>
    <w:rsid w:val="00346DE9"/>
    <w:rPr>
      <w:rFonts w:cs="Times New Roman"/>
    </w:rPr>
  </w:style>
  <w:style w:type="paragraph" w:styleId="a8">
    <w:name w:val="List Paragraph"/>
    <w:basedOn w:val="a"/>
    <w:uiPriority w:val="34"/>
    <w:qFormat/>
    <w:rsid w:val="00346DE9"/>
    <w:pPr>
      <w:ind w:left="720"/>
      <w:contextualSpacing/>
    </w:pPr>
    <w:rPr>
      <w:lang w:val="ru-RU"/>
    </w:rPr>
  </w:style>
  <w:style w:type="character" w:customStyle="1" w:styleId="a9">
    <w:name w:val="Текст у виносці Знак"/>
    <w:basedOn w:val="a0"/>
    <w:link w:val="aa"/>
    <w:uiPriority w:val="99"/>
    <w:semiHidden/>
    <w:rsid w:val="00346DE9"/>
    <w:rPr>
      <w:rFonts w:ascii="Tahoma" w:hAnsi="Tahoma" w:cs="Tahoma"/>
      <w:sz w:val="16"/>
      <w:szCs w:val="16"/>
      <w:lang w:val="ru-RU"/>
    </w:rPr>
  </w:style>
  <w:style w:type="paragraph" w:styleId="aa">
    <w:name w:val="Balloon Text"/>
    <w:basedOn w:val="a"/>
    <w:link w:val="a9"/>
    <w:uiPriority w:val="99"/>
    <w:semiHidden/>
    <w:unhideWhenUsed/>
    <w:rsid w:val="00346DE9"/>
    <w:pPr>
      <w:spacing w:after="0" w:line="240" w:lineRule="auto"/>
    </w:pPr>
    <w:rPr>
      <w:rFonts w:ascii="Tahoma" w:hAnsi="Tahoma" w:cs="Tahoma"/>
      <w:sz w:val="16"/>
      <w:szCs w:val="16"/>
      <w:lang w:val="ru-RU"/>
    </w:rPr>
  </w:style>
  <w:style w:type="character" w:customStyle="1" w:styleId="ab">
    <w:name w:val="Текст примітки Знак"/>
    <w:basedOn w:val="a0"/>
    <w:link w:val="ac"/>
    <w:uiPriority w:val="99"/>
    <w:semiHidden/>
    <w:rsid w:val="00346DE9"/>
    <w:rPr>
      <w:sz w:val="20"/>
      <w:szCs w:val="20"/>
      <w:lang w:val="ru-RU"/>
    </w:rPr>
  </w:style>
  <w:style w:type="paragraph" w:styleId="ac">
    <w:name w:val="annotation text"/>
    <w:basedOn w:val="a"/>
    <w:link w:val="ab"/>
    <w:uiPriority w:val="99"/>
    <w:semiHidden/>
    <w:unhideWhenUsed/>
    <w:rsid w:val="00346DE9"/>
    <w:pPr>
      <w:spacing w:line="240" w:lineRule="auto"/>
    </w:pPr>
    <w:rPr>
      <w:sz w:val="20"/>
      <w:szCs w:val="20"/>
      <w:lang w:val="ru-RU"/>
    </w:rPr>
  </w:style>
  <w:style w:type="character" w:customStyle="1" w:styleId="ad">
    <w:name w:val="Тема примітки Знак"/>
    <w:basedOn w:val="ab"/>
    <w:link w:val="ae"/>
    <w:uiPriority w:val="99"/>
    <w:semiHidden/>
    <w:rsid w:val="00346DE9"/>
    <w:rPr>
      <w:b/>
      <w:bCs/>
      <w:sz w:val="20"/>
      <w:szCs w:val="20"/>
      <w:lang w:val="ru-RU"/>
    </w:rPr>
  </w:style>
  <w:style w:type="paragraph" w:styleId="ae">
    <w:name w:val="annotation subject"/>
    <w:basedOn w:val="ac"/>
    <w:next w:val="ac"/>
    <w:link w:val="ad"/>
    <w:uiPriority w:val="99"/>
    <w:semiHidden/>
    <w:unhideWhenUsed/>
    <w:rsid w:val="00346DE9"/>
    <w:rPr>
      <w:b/>
      <w:bCs/>
    </w:rPr>
  </w:style>
  <w:style w:type="paragraph" w:styleId="af">
    <w:name w:val="Body Text"/>
    <w:basedOn w:val="a"/>
    <w:link w:val="af0"/>
    <w:rsid w:val="00346DE9"/>
    <w:pPr>
      <w:tabs>
        <w:tab w:val="left" w:pos="-426"/>
      </w:tabs>
      <w:spacing w:after="0" w:line="240" w:lineRule="auto"/>
      <w:jc w:val="both"/>
    </w:pPr>
    <w:rPr>
      <w:rFonts w:ascii="Times New Roman" w:eastAsia="Times New Roman" w:hAnsi="Times New Roman" w:cs="Times New Roman"/>
      <w:sz w:val="24"/>
      <w:szCs w:val="20"/>
      <w:u w:val="single"/>
      <w:lang w:eastAsia="ru-RU"/>
    </w:rPr>
  </w:style>
  <w:style w:type="character" w:customStyle="1" w:styleId="af0">
    <w:name w:val="Основний текст Знак"/>
    <w:basedOn w:val="a0"/>
    <w:link w:val="af"/>
    <w:rsid w:val="00346DE9"/>
    <w:rPr>
      <w:rFonts w:ascii="Times New Roman" w:eastAsia="Times New Roman" w:hAnsi="Times New Roman" w:cs="Times New Roman"/>
      <w:sz w:val="24"/>
      <w:szCs w:val="20"/>
      <w:u w:val="single"/>
      <w:lang w:eastAsia="ru-RU"/>
    </w:rPr>
  </w:style>
  <w:style w:type="paragraph" w:styleId="21">
    <w:name w:val="List Bullet 2"/>
    <w:basedOn w:val="a"/>
    <w:autoRedefine/>
    <w:rsid w:val="00346DE9"/>
    <w:pPr>
      <w:widowControl w:val="0"/>
      <w:spacing w:after="0" w:line="240" w:lineRule="auto"/>
      <w:jc w:val="center"/>
    </w:pPr>
    <w:rPr>
      <w:rFonts w:ascii="Arial Narrow" w:eastAsia="Times New Roman" w:hAnsi="Arial Narrow" w:cs="Times New Roman"/>
      <w:b/>
      <w:snapToGrid w:val="0"/>
      <w:color w:val="000000"/>
      <w:sz w:val="23"/>
      <w:szCs w:val="23"/>
      <w:lang w:val="ru-RU" w:eastAsia="ru-RU"/>
    </w:rPr>
  </w:style>
  <w:style w:type="paragraph" w:styleId="af1">
    <w:name w:val="Title"/>
    <w:basedOn w:val="a"/>
    <w:link w:val="af2"/>
    <w:qFormat/>
    <w:rsid w:val="00346DE9"/>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af2">
    <w:name w:val="Назва Знак"/>
    <w:basedOn w:val="a0"/>
    <w:link w:val="af1"/>
    <w:rsid w:val="00346DE9"/>
    <w:rPr>
      <w:rFonts w:ascii="Times New Roman" w:eastAsia="Times New Roman" w:hAnsi="Times New Roman" w:cs="Times New Roman"/>
      <w:b/>
      <w:bCs/>
      <w:sz w:val="24"/>
      <w:szCs w:val="24"/>
      <w:lang w:val="ru-RU" w:eastAsia="ru-RU"/>
    </w:rPr>
  </w:style>
  <w:style w:type="paragraph" w:customStyle="1" w:styleId="af3">
    <w:name w:val="Знак Знак Знак Знак Знак Знак Знак"/>
    <w:basedOn w:val="a"/>
    <w:uiPriority w:val="99"/>
    <w:rsid w:val="00346DE9"/>
    <w:pPr>
      <w:spacing w:after="0" w:line="240" w:lineRule="auto"/>
    </w:pPr>
    <w:rPr>
      <w:rFonts w:ascii="Verdana" w:eastAsia="Times New Roman" w:hAnsi="Verdana" w:cs="Verdana"/>
      <w:sz w:val="20"/>
      <w:szCs w:val="20"/>
      <w:lang w:val="en-US"/>
    </w:rPr>
  </w:style>
  <w:style w:type="character" w:styleId="af4">
    <w:name w:val="Hyperlink"/>
    <w:basedOn w:val="a0"/>
    <w:uiPriority w:val="99"/>
    <w:unhideWhenUsed/>
    <w:rsid w:val="00346DE9"/>
    <w:rPr>
      <w:color w:val="0000FF"/>
      <w:u w:val="single"/>
    </w:rPr>
  </w:style>
  <w:style w:type="paragraph" w:customStyle="1" w:styleId="Default">
    <w:name w:val="Default"/>
    <w:rsid w:val="00346DE9"/>
    <w:pPr>
      <w:autoSpaceDE w:val="0"/>
      <w:autoSpaceDN w:val="0"/>
      <w:adjustRightInd w:val="0"/>
      <w:spacing w:after="0" w:line="240" w:lineRule="auto"/>
    </w:pPr>
    <w:rPr>
      <w:rFonts w:ascii="Arial" w:hAnsi="Arial" w:cs="Arial"/>
      <w:color w:val="000000"/>
      <w:sz w:val="24"/>
      <w:szCs w:val="24"/>
    </w:rPr>
  </w:style>
  <w:style w:type="paragraph" w:customStyle="1" w:styleId="af5">
    <w:name w:val="Знак Знак Знак Знак Знак Знак"/>
    <w:basedOn w:val="a"/>
    <w:uiPriority w:val="99"/>
    <w:rsid w:val="00346DE9"/>
    <w:pPr>
      <w:spacing w:after="0" w:line="240" w:lineRule="auto"/>
    </w:pPr>
    <w:rPr>
      <w:rFonts w:ascii="Verdana" w:eastAsia="Times New Roman" w:hAnsi="Verdana" w:cs="Verdana"/>
      <w:sz w:val="20"/>
      <w:szCs w:val="20"/>
      <w:lang w:val="en-US"/>
    </w:rPr>
  </w:style>
  <w:style w:type="character" w:customStyle="1" w:styleId="HTML">
    <w:name w:val="Стандартний HTML Знак"/>
    <w:basedOn w:val="a0"/>
    <w:link w:val="HTML0"/>
    <w:uiPriority w:val="99"/>
    <w:semiHidden/>
    <w:rsid w:val="00346DE9"/>
    <w:rPr>
      <w:rFonts w:ascii="Courier New" w:hAnsi="Courier New" w:cs="Courier New"/>
      <w:sz w:val="20"/>
      <w:szCs w:val="20"/>
      <w:lang w:eastAsia="uk-UA"/>
    </w:rPr>
  </w:style>
  <w:style w:type="paragraph" w:styleId="HTML0">
    <w:name w:val="HTML Preformatted"/>
    <w:basedOn w:val="a"/>
    <w:link w:val="HTML"/>
    <w:uiPriority w:val="99"/>
    <w:semiHidden/>
    <w:unhideWhenUsed/>
    <w:rsid w:val="0034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paragraph" w:styleId="af6">
    <w:name w:val="No Spacing"/>
    <w:uiPriority w:val="1"/>
    <w:qFormat/>
    <w:rsid w:val="00346DE9"/>
    <w:pPr>
      <w:spacing w:after="0" w:line="240" w:lineRule="auto"/>
    </w:pPr>
    <w:rPr>
      <w:lang w:val="ru-RU"/>
    </w:rPr>
  </w:style>
  <w:style w:type="table" w:styleId="af7">
    <w:name w:val="Table Grid"/>
    <w:basedOn w:val="a1"/>
    <w:uiPriority w:val="59"/>
    <w:rsid w:val="0018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2D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02D69"/>
    <w:rPr>
      <w:rFonts w:asciiTheme="majorHAnsi" w:eastAsiaTheme="majorEastAsia" w:hAnsiTheme="majorHAnsi" w:cstheme="majorBidi"/>
      <w:b/>
      <w:bCs/>
      <w:color w:val="4F81BD" w:themeColor="accent1"/>
      <w:sz w:val="26"/>
      <w:szCs w:val="26"/>
    </w:rPr>
  </w:style>
  <w:style w:type="paragraph" w:styleId="22">
    <w:name w:val="Body Text 2"/>
    <w:basedOn w:val="a"/>
    <w:link w:val="23"/>
    <w:unhideWhenUsed/>
    <w:rsid w:val="00702D69"/>
    <w:pPr>
      <w:spacing w:after="120" w:line="480" w:lineRule="auto"/>
    </w:pPr>
  </w:style>
  <w:style w:type="character" w:customStyle="1" w:styleId="23">
    <w:name w:val="Основний текст 2 Знак"/>
    <w:basedOn w:val="a0"/>
    <w:link w:val="22"/>
    <w:uiPriority w:val="99"/>
    <w:semiHidden/>
    <w:rsid w:val="00702D69"/>
  </w:style>
  <w:style w:type="paragraph" w:styleId="3">
    <w:name w:val="Body Text 3"/>
    <w:basedOn w:val="a"/>
    <w:link w:val="30"/>
    <w:unhideWhenUsed/>
    <w:rsid w:val="00702D69"/>
    <w:pPr>
      <w:spacing w:after="120"/>
    </w:pPr>
    <w:rPr>
      <w:sz w:val="16"/>
      <w:szCs w:val="16"/>
    </w:rPr>
  </w:style>
  <w:style w:type="character" w:customStyle="1" w:styleId="30">
    <w:name w:val="Основний текст 3 Знак"/>
    <w:basedOn w:val="a0"/>
    <w:link w:val="3"/>
    <w:uiPriority w:val="99"/>
    <w:semiHidden/>
    <w:rsid w:val="00702D69"/>
    <w:rPr>
      <w:sz w:val="16"/>
      <w:szCs w:val="16"/>
    </w:rPr>
  </w:style>
  <w:style w:type="character" w:customStyle="1" w:styleId="50">
    <w:name w:val="Заголовок 5 Знак"/>
    <w:basedOn w:val="a0"/>
    <w:link w:val="5"/>
    <w:rsid w:val="00702D69"/>
    <w:rPr>
      <w:rFonts w:ascii="Times New Roman" w:eastAsia="Times New Roman" w:hAnsi="Times New Roman" w:cs="Times New Roman"/>
      <w:b/>
      <w:bCs/>
      <w:i/>
      <w:iCs/>
      <w:sz w:val="26"/>
      <w:szCs w:val="26"/>
      <w:lang w:val="ru-RU" w:eastAsia="ru-RU"/>
    </w:rPr>
  </w:style>
  <w:style w:type="numbering" w:customStyle="1" w:styleId="12">
    <w:name w:val="Нет списка1"/>
    <w:next w:val="a2"/>
    <w:semiHidden/>
    <w:rsid w:val="00702D69"/>
  </w:style>
  <w:style w:type="paragraph" w:styleId="af8">
    <w:name w:val="Normal (Web)"/>
    <w:basedOn w:val="a"/>
    <w:rsid w:val="00702D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1">
    <w:name w:val="Стиль11"/>
    <w:uiPriority w:val="99"/>
    <w:rsid w:val="00EF6986"/>
    <w:pPr>
      <w:numPr>
        <w:numId w:val="16"/>
      </w:numPr>
    </w:pPr>
  </w:style>
  <w:style w:type="numbering" w:customStyle="1" w:styleId="111">
    <w:name w:val="Стиль111"/>
    <w:uiPriority w:val="99"/>
    <w:rsid w:val="006049B7"/>
  </w:style>
  <w:style w:type="numbering" w:customStyle="1" w:styleId="112">
    <w:name w:val="Стиль112"/>
    <w:uiPriority w:val="99"/>
    <w:rsid w:val="00895827"/>
  </w:style>
  <w:style w:type="numbering" w:customStyle="1" w:styleId="113">
    <w:name w:val="Стиль113"/>
    <w:uiPriority w:val="99"/>
    <w:rsid w:val="00381EBA"/>
  </w:style>
  <w:style w:type="numbering" w:customStyle="1" w:styleId="114">
    <w:name w:val="Стиль114"/>
    <w:uiPriority w:val="99"/>
    <w:rsid w:val="0009408A"/>
  </w:style>
  <w:style w:type="numbering" w:customStyle="1" w:styleId="115">
    <w:name w:val="Стиль115"/>
    <w:uiPriority w:val="99"/>
    <w:rsid w:val="007A4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2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0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702D69"/>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9"/>
    <w:qFormat/>
    <w:rsid w:val="00346DE9"/>
    <w:pPr>
      <w:keepNext/>
      <w:pBdr>
        <w:bottom w:val="single" w:sz="6" w:space="0" w:color="000080"/>
      </w:pBdr>
      <w:tabs>
        <w:tab w:val="left" w:pos="141"/>
        <w:tab w:val="left" w:pos="424"/>
        <w:tab w:val="left" w:pos="1133"/>
        <w:tab w:val="left" w:pos="1416"/>
        <w:tab w:val="left" w:pos="2016"/>
        <w:tab w:val="left" w:pos="2408"/>
        <w:tab w:val="left" w:pos="2551"/>
        <w:tab w:val="left" w:pos="3264"/>
        <w:tab w:val="left" w:pos="4535"/>
        <w:tab w:val="left" w:pos="6803"/>
        <w:tab w:val="left" w:pos="7653"/>
      </w:tabs>
      <w:spacing w:after="0" w:line="240" w:lineRule="auto"/>
      <w:ind w:right="142"/>
      <w:jc w:val="center"/>
      <w:outlineLvl w:val="5"/>
    </w:pPr>
    <w:rPr>
      <w:rFonts w:ascii="Arial MT Black" w:eastAsia="Times New Roman" w:hAnsi="Arial MT Black" w:cs="Times New Roman"/>
      <w:b/>
      <w:bCs/>
      <w:color w:val="000080"/>
      <w:sz w:val="32"/>
      <w:szCs w:val="32"/>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346DE9"/>
    <w:rPr>
      <w:rFonts w:ascii="Arial MT Black" w:eastAsia="Times New Roman" w:hAnsi="Arial MT Black" w:cs="Times New Roman"/>
      <w:b/>
      <w:bCs/>
      <w:color w:val="000080"/>
      <w:sz w:val="32"/>
      <w:szCs w:val="32"/>
      <w:lang w:val="en-GB" w:eastAsia="fr-FR"/>
    </w:rPr>
  </w:style>
  <w:style w:type="paragraph" w:styleId="a3">
    <w:name w:val="header"/>
    <w:basedOn w:val="a"/>
    <w:link w:val="a4"/>
    <w:uiPriority w:val="99"/>
    <w:unhideWhenUsed/>
    <w:rsid w:val="00346DE9"/>
    <w:pPr>
      <w:tabs>
        <w:tab w:val="center" w:pos="4677"/>
        <w:tab w:val="right" w:pos="9355"/>
      </w:tabs>
      <w:spacing w:after="0" w:line="240" w:lineRule="auto"/>
    </w:pPr>
    <w:rPr>
      <w:lang w:val="ru-RU"/>
    </w:rPr>
  </w:style>
  <w:style w:type="character" w:customStyle="1" w:styleId="a4">
    <w:name w:val="Верхній колонтитул Знак"/>
    <w:basedOn w:val="a0"/>
    <w:link w:val="a3"/>
    <w:uiPriority w:val="99"/>
    <w:rsid w:val="00346DE9"/>
    <w:rPr>
      <w:lang w:val="ru-RU"/>
    </w:rPr>
  </w:style>
  <w:style w:type="paragraph" w:styleId="a5">
    <w:name w:val="footer"/>
    <w:basedOn w:val="a"/>
    <w:link w:val="a6"/>
    <w:unhideWhenUsed/>
    <w:rsid w:val="00346DE9"/>
    <w:pPr>
      <w:tabs>
        <w:tab w:val="center" w:pos="4677"/>
        <w:tab w:val="right" w:pos="9355"/>
      </w:tabs>
      <w:spacing w:after="0" w:line="240" w:lineRule="auto"/>
    </w:pPr>
    <w:rPr>
      <w:lang w:val="ru-RU"/>
    </w:rPr>
  </w:style>
  <w:style w:type="character" w:customStyle="1" w:styleId="a6">
    <w:name w:val="Нижній колонтитул Знак"/>
    <w:basedOn w:val="a0"/>
    <w:link w:val="a5"/>
    <w:uiPriority w:val="99"/>
    <w:rsid w:val="00346DE9"/>
    <w:rPr>
      <w:lang w:val="ru-RU"/>
    </w:rPr>
  </w:style>
  <w:style w:type="character" w:styleId="a7">
    <w:name w:val="page number"/>
    <w:basedOn w:val="a0"/>
    <w:rsid w:val="00346DE9"/>
    <w:rPr>
      <w:rFonts w:cs="Times New Roman"/>
    </w:rPr>
  </w:style>
  <w:style w:type="paragraph" w:styleId="a8">
    <w:name w:val="List Paragraph"/>
    <w:basedOn w:val="a"/>
    <w:uiPriority w:val="34"/>
    <w:qFormat/>
    <w:rsid w:val="00346DE9"/>
    <w:pPr>
      <w:ind w:left="720"/>
      <w:contextualSpacing/>
    </w:pPr>
    <w:rPr>
      <w:lang w:val="ru-RU"/>
    </w:rPr>
  </w:style>
  <w:style w:type="character" w:customStyle="1" w:styleId="a9">
    <w:name w:val="Текст у виносці Знак"/>
    <w:basedOn w:val="a0"/>
    <w:link w:val="aa"/>
    <w:uiPriority w:val="99"/>
    <w:semiHidden/>
    <w:rsid w:val="00346DE9"/>
    <w:rPr>
      <w:rFonts w:ascii="Tahoma" w:hAnsi="Tahoma" w:cs="Tahoma"/>
      <w:sz w:val="16"/>
      <w:szCs w:val="16"/>
      <w:lang w:val="ru-RU"/>
    </w:rPr>
  </w:style>
  <w:style w:type="paragraph" w:styleId="aa">
    <w:name w:val="Balloon Text"/>
    <w:basedOn w:val="a"/>
    <w:link w:val="a9"/>
    <w:uiPriority w:val="99"/>
    <w:semiHidden/>
    <w:unhideWhenUsed/>
    <w:rsid w:val="00346DE9"/>
    <w:pPr>
      <w:spacing w:after="0" w:line="240" w:lineRule="auto"/>
    </w:pPr>
    <w:rPr>
      <w:rFonts w:ascii="Tahoma" w:hAnsi="Tahoma" w:cs="Tahoma"/>
      <w:sz w:val="16"/>
      <w:szCs w:val="16"/>
      <w:lang w:val="ru-RU"/>
    </w:rPr>
  </w:style>
  <w:style w:type="character" w:customStyle="1" w:styleId="ab">
    <w:name w:val="Текст примітки Знак"/>
    <w:basedOn w:val="a0"/>
    <w:link w:val="ac"/>
    <w:uiPriority w:val="99"/>
    <w:semiHidden/>
    <w:rsid w:val="00346DE9"/>
    <w:rPr>
      <w:sz w:val="20"/>
      <w:szCs w:val="20"/>
      <w:lang w:val="ru-RU"/>
    </w:rPr>
  </w:style>
  <w:style w:type="paragraph" w:styleId="ac">
    <w:name w:val="annotation text"/>
    <w:basedOn w:val="a"/>
    <w:link w:val="ab"/>
    <w:uiPriority w:val="99"/>
    <w:semiHidden/>
    <w:unhideWhenUsed/>
    <w:rsid w:val="00346DE9"/>
    <w:pPr>
      <w:spacing w:line="240" w:lineRule="auto"/>
    </w:pPr>
    <w:rPr>
      <w:sz w:val="20"/>
      <w:szCs w:val="20"/>
      <w:lang w:val="ru-RU"/>
    </w:rPr>
  </w:style>
  <w:style w:type="character" w:customStyle="1" w:styleId="ad">
    <w:name w:val="Тема примітки Знак"/>
    <w:basedOn w:val="ab"/>
    <w:link w:val="ae"/>
    <w:uiPriority w:val="99"/>
    <w:semiHidden/>
    <w:rsid w:val="00346DE9"/>
    <w:rPr>
      <w:b/>
      <w:bCs/>
      <w:sz w:val="20"/>
      <w:szCs w:val="20"/>
      <w:lang w:val="ru-RU"/>
    </w:rPr>
  </w:style>
  <w:style w:type="paragraph" w:styleId="ae">
    <w:name w:val="annotation subject"/>
    <w:basedOn w:val="ac"/>
    <w:next w:val="ac"/>
    <w:link w:val="ad"/>
    <w:uiPriority w:val="99"/>
    <w:semiHidden/>
    <w:unhideWhenUsed/>
    <w:rsid w:val="00346DE9"/>
    <w:rPr>
      <w:b/>
      <w:bCs/>
    </w:rPr>
  </w:style>
  <w:style w:type="paragraph" w:styleId="af">
    <w:name w:val="Body Text"/>
    <w:basedOn w:val="a"/>
    <w:link w:val="af0"/>
    <w:rsid w:val="00346DE9"/>
    <w:pPr>
      <w:tabs>
        <w:tab w:val="left" w:pos="-426"/>
      </w:tabs>
      <w:spacing w:after="0" w:line="240" w:lineRule="auto"/>
      <w:jc w:val="both"/>
    </w:pPr>
    <w:rPr>
      <w:rFonts w:ascii="Times New Roman" w:eastAsia="Times New Roman" w:hAnsi="Times New Roman" w:cs="Times New Roman"/>
      <w:sz w:val="24"/>
      <w:szCs w:val="20"/>
      <w:u w:val="single"/>
      <w:lang w:eastAsia="ru-RU"/>
    </w:rPr>
  </w:style>
  <w:style w:type="character" w:customStyle="1" w:styleId="af0">
    <w:name w:val="Основний текст Знак"/>
    <w:basedOn w:val="a0"/>
    <w:link w:val="af"/>
    <w:rsid w:val="00346DE9"/>
    <w:rPr>
      <w:rFonts w:ascii="Times New Roman" w:eastAsia="Times New Roman" w:hAnsi="Times New Roman" w:cs="Times New Roman"/>
      <w:sz w:val="24"/>
      <w:szCs w:val="20"/>
      <w:u w:val="single"/>
      <w:lang w:eastAsia="ru-RU"/>
    </w:rPr>
  </w:style>
  <w:style w:type="paragraph" w:styleId="21">
    <w:name w:val="List Bullet 2"/>
    <w:basedOn w:val="a"/>
    <w:autoRedefine/>
    <w:rsid w:val="00346DE9"/>
    <w:pPr>
      <w:widowControl w:val="0"/>
      <w:spacing w:after="0" w:line="240" w:lineRule="auto"/>
      <w:jc w:val="center"/>
    </w:pPr>
    <w:rPr>
      <w:rFonts w:ascii="Arial Narrow" w:eastAsia="Times New Roman" w:hAnsi="Arial Narrow" w:cs="Times New Roman"/>
      <w:b/>
      <w:snapToGrid w:val="0"/>
      <w:color w:val="000000"/>
      <w:sz w:val="23"/>
      <w:szCs w:val="23"/>
      <w:lang w:val="ru-RU" w:eastAsia="ru-RU"/>
    </w:rPr>
  </w:style>
  <w:style w:type="paragraph" w:styleId="af1">
    <w:name w:val="Title"/>
    <w:basedOn w:val="a"/>
    <w:link w:val="af2"/>
    <w:qFormat/>
    <w:rsid w:val="00346DE9"/>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af2">
    <w:name w:val="Назва Знак"/>
    <w:basedOn w:val="a0"/>
    <w:link w:val="af1"/>
    <w:rsid w:val="00346DE9"/>
    <w:rPr>
      <w:rFonts w:ascii="Times New Roman" w:eastAsia="Times New Roman" w:hAnsi="Times New Roman" w:cs="Times New Roman"/>
      <w:b/>
      <w:bCs/>
      <w:sz w:val="24"/>
      <w:szCs w:val="24"/>
      <w:lang w:val="ru-RU" w:eastAsia="ru-RU"/>
    </w:rPr>
  </w:style>
  <w:style w:type="paragraph" w:customStyle="1" w:styleId="af3">
    <w:name w:val="Знак Знак Знак Знак Знак Знак Знак"/>
    <w:basedOn w:val="a"/>
    <w:uiPriority w:val="99"/>
    <w:rsid w:val="00346DE9"/>
    <w:pPr>
      <w:spacing w:after="0" w:line="240" w:lineRule="auto"/>
    </w:pPr>
    <w:rPr>
      <w:rFonts w:ascii="Verdana" w:eastAsia="Times New Roman" w:hAnsi="Verdana" w:cs="Verdana"/>
      <w:sz w:val="20"/>
      <w:szCs w:val="20"/>
      <w:lang w:val="en-US"/>
    </w:rPr>
  </w:style>
  <w:style w:type="character" w:styleId="af4">
    <w:name w:val="Hyperlink"/>
    <w:basedOn w:val="a0"/>
    <w:uiPriority w:val="99"/>
    <w:unhideWhenUsed/>
    <w:rsid w:val="00346DE9"/>
    <w:rPr>
      <w:color w:val="0000FF"/>
      <w:u w:val="single"/>
    </w:rPr>
  </w:style>
  <w:style w:type="paragraph" w:customStyle="1" w:styleId="Default">
    <w:name w:val="Default"/>
    <w:rsid w:val="00346DE9"/>
    <w:pPr>
      <w:autoSpaceDE w:val="0"/>
      <w:autoSpaceDN w:val="0"/>
      <w:adjustRightInd w:val="0"/>
      <w:spacing w:after="0" w:line="240" w:lineRule="auto"/>
    </w:pPr>
    <w:rPr>
      <w:rFonts w:ascii="Arial" w:hAnsi="Arial" w:cs="Arial"/>
      <w:color w:val="000000"/>
      <w:sz w:val="24"/>
      <w:szCs w:val="24"/>
    </w:rPr>
  </w:style>
  <w:style w:type="paragraph" w:customStyle="1" w:styleId="af5">
    <w:name w:val="Знак Знак Знак Знак Знак Знак"/>
    <w:basedOn w:val="a"/>
    <w:uiPriority w:val="99"/>
    <w:rsid w:val="00346DE9"/>
    <w:pPr>
      <w:spacing w:after="0" w:line="240" w:lineRule="auto"/>
    </w:pPr>
    <w:rPr>
      <w:rFonts w:ascii="Verdana" w:eastAsia="Times New Roman" w:hAnsi="Verdana" w:cs="Verdana"/>
      <w:sz w:val="20"/>
      <w:szCs w:val="20"/>
      <w:lang w:val="en-US"/>
    </w:rPr>
  </w:style>
  <w:style w:type="character" w:customStyle="1" w:styleId="HTML">
    <w:name w:val="Стандартний HTML Знак"/>
    <w:basedOn w:val="a0"/>
    <w:link w:val="HTML0"/>
    <w:uiPriority w:val="99"/>
    <w:semiHidden/>
    <w:rsid w:val="00346DE9"/>
    <w:rPr>
      <w:rFonts w:ascii="Courier New" w:hAnsi="Courier New" w:cs="Courier New"/>
      <w:sz w:val="20"/>
      <w:szCs w:val="20"/>
      <w:lang w:eastAsia="uk-UA"/>
    </w:rPr>
  </w:style>
  <w:style w:type="paragraph" w:styleId="HTML0">
    <w:name w:val="HTML Preformatted"/>
    <w:basedOn w:val="a"/>
    <w:link w:val="HTML"/>
    <w:uiPriority w:val="99"/>
    <w:semiHidden/>
    <w:unhideWhenUsed/>
    <w:rsid w:val="0034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paragraph" w:styleId="af6">
    <w:name w:val="No Spacing"/>
    <w:uiPriority w:val="1"/>
    <w:qFormat/>
    <w:rsid w:val="00346DE9"/>
    <w:pPr>
      <w:spacing w:after="0" w:line="240" w:lineRule="auto"/>
    </w:pPr>
    <w:rPr>
      <w:lang w:val="ru-RU"/>
    </w:rPr>
  </w:style>
  <w:style w:type="table" w:styleId="af7">
    <w:name w:val="Table Grid"/>
    <w:basedOn w:val="a1"/>
    <w:uiPriority w:val="59"/>
    <w:rsid w:val="0018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2D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02D69"/>
    <w:rPr>
      <w:rFonts w:asciiTheme="majorHAnsi" w:eastAsiaTheme="majorEastAsia" w:hAnsiTheme="majorHAnsi" w:cstheme="majorBidi"/>
      <w:b/>
      <w:bCs/>
      <w:color w:val="4F81BD" w:themeColor="accent1"/>
      <w:sz w:val="26"/>
      <w:szCs w:val="26"/>
    </w:rPr>
  </w:style>
  <w:style w:type="paragraph" w:styleId="22">
    <w:name w:val="Body Text 2"/>
    <w:basedOn w:val="a"/>
    <w:link w:val="23"/>
    <w:unhideWhenUsed/>
    <w:rsid w:val="00702D69"/>
    <w:pPr>
      <w:spacing w:after="120" w:line="480" w:lineRule="auto"/>
    </w:pPr>
  </w:style>
  <w:style w:type="character" w:customStyle="1" w:styleId="23">
    <w:name w:val="Основний текст 2 Знак"/>
    <w:basedOn w:val="a0"/>
    <w:link w:val="22"/>
    <w:uiPriority w:val="99"/>
    <w:semiHidden/>
    <w:rsid w:val="00702D69"/>
  </w:style>
  <w:style w:type="paragraph" w:styleId="3">
    <w:name w:val="Body Text 3"/>
    <w:basedOn w:val="a"/>
    <w:link w:val="30"/>
    <w:unhideWhenUsed/>
    <w:rsid w:val="00702D69"/>
    <w:pPr>
      <w:spacing w:after="120"/>
    </w:pPr>
    <w:rPr>
      <w:sz w:val="16"/>
      <w:szCs w:val="16"/>
    </w:rPr>
  </w:style>
  <w:style w:type="character" w:customStyle="1" w:styleId="30">
    <w:name w:val="Основний текст 3 Знак"/>
    <w:basedOn w:val="a0"/>
    <w:link w:val="3"/>
    <w:uiPriority w:val="99"/>
    <w:semiHidden/>
    <w:rsid w:val="00702D69"/>
    <w:rPr>
      <w:sz w:val="16"/>
      <w:szCs w:val="16"/>
    </w:rPr>
  </w:style>
  <w:style w:type="character" w:customStyle="1" w:styleId="50">
    <w:name w:val="Заголовок 5 Знак"/>
    <w:basedOn w:val="a0"/>
    <w:link w:val="5"/>
    <w:rsid w:val="00702D69"/>
    <w:rPr>
      <w:rFonts w:ascii="Times New Roman" w:eastAsia="Times New Roman" w:hAnsi="Times New Roman" w:cs="Times New Roman"/>
      <w:b/>
      <w:bCs/>
      <w:i/>
      <w:iCs/>
      <w:sz w:val="26"/>
      <w:szCs w:val="26"/>
      <w:lang w:val="ru-RU" w:eastAsia="ru-RU"/>
    </w:rPr>
  </w:style>
  <w:style w:type="numbering" w:customStyle="1" w:styleId="12">
    <w:name w:val="Нет списка1"/>
    <w:next w:val="a2"/>
    <w:semiHidden/>
    <w:rsid w:val="00702D69"/>
  </w:style>
  <w:style w:type="paragraph" w:styleId="af8">
    <w:name w:val="Normal (Web)"/>
    <w:basedOn w:val="a"/>
    <w:rsid w:val="00702D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1">
    <w:name w:val="Стиль11"/>
    <w:uiPriority w:val="99"/>
    <w:rsid w:val="00EF6986"/>
    <w:pPr>
      <w:numPr>
        <w:numId w:val="16"/>
      </w:numPr>
    </w:pPr>
  </w:style>
  <w:style w:type="numbering" w:customStyle="1" w:styleId="111">
    <w:name w:val="Стиль111"/>
    <w:uiPriority w:val="99"/>
    <w:rsid w:val="006049B7"/>
  </w:style>
  <w:style w:type="numbering" w:customStyle="1" w:styleId="112">
    <w:name w:val="Стиль112"/>
    <w:uiPriority w:val="99"/>
    <w:rsid w:val="00895827"/>
  </w:style>
  <w:style w:type="numbering" w:customStyle="1" w:styleId="113">
    <w:name w:val="Стиль113"/>
    <w:uiPriority w:val="99"/>
    <w:rsid w:val="00381EBA"/>
  </w:style>
  <w:style w:type="numbering" w:customStyle="1" w:styleId="114">
    <w:name w:val="Стиль114"/>
    <w:uiPriority w:val="99"/>
    <w:rsid w:val="0009408A"/>
  </w:style>
  <w:style w:type="numbering" w:customStyle="1" w:styleId="115">
    <w:name w:val="Стиль115"/>
    <w:uiPriority w:val="99"/>
    <w:rsid w:val="007A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18236">
      <w:bodyDiv w:val="1"/>
      <w:marLeft w:val="0"/>
      <w:marRight w:val="0"/>
      <w:marTop w:val="0"/>
      <w:marBottom w:val="0"/>
      <w:divBdr>
        <w:top w:val="none" w:sz="0" w:space="0" w:color="auto"/>
        <w:left w:val="none" w:sz="0" w:space="0" w:color="auto"/>
        <w:bottom w:val="none" w:sz="0" w:space="0" w:color="auto"/>
        <w:right w:val="none" w:sz="0" w:space="0" w:color="auto"/>
      </w:divBdr>
    </w:div>
    <w:div w:id="19391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anta.u&#107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ranta.u&#10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1F33-4CD4-4539-BB40-990B8D2D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34684</Words>
  <Characters>19771</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Стельмах Ольга Миколаївна</dc:creator>
  <cp:lastModifiedBy>Середніцька Юлія Олександрівна</cp:lastModifiedBy>
  <cp:revision>2</cp:revision>
  <dcterms:created xsi:type="dcterms:W3CDTF">2024-10-07T08:30:00Z</dcterms:created>
  <dcterms:modified xsi:type="dcterms:W3CDTF">2024-10-07T08:30:00Z</dcterms:modified>
</cp:coreProperties>
</file>