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23007" w14:textId="4A39BB12" w:rsidR="00C822C7" w:rsidRPr="00FF5332" w:rsidRDefault="00C822C7" w:rsidP="00C822C7">
      <w:pPr>
        <w:spacing w:after="0" w:line="240" w:lineRule="auto"/>
        <w:jc w:val="center"/>
        <w:rPr>
          <w:rFonts w:ascii="Times New Roman" w:hAnsi="Times New Roman" w:cs="Times New Roman"/>
        </w:rPr>
      </w:pPr>
      <w:bookmarkStart w:id="0" w:name="_GoBack"/>
      <w:bookmarkEnd w:id="0"/>
      <w:r w:rsidRPr="00FF5332">
        <w:rPr>
          <w:rFonts w:ascii="Arial" w:eastAsia="Arial" w:hAnsi="Arial" w:cs="Arial"/>
          <w:noProof/>
          <w:lang w:eastAsia="uk-UA"/>
        </w:rPr>
        <w:drawing>
          <wp:anchor distT="0" distB="0" distL="114300" distR="114300" simplePos="0" relativeHeight="251659264" behindDoc="0" locked="0" layoutInCell="1" hidden="0" allowOverlap="1" wp14:anchorId="5FA3E924" wp14:editId="2E33EFFB">
            <wp:simplePos x="0" y="0"/>
            <wp:positionH relativeFrom="column">
              <wp:posOffset>95250</wp:posOffset>
            </wp:positionH>
            <wp:positionV relativeFrom="paragraph">
              <wp:posOffset>-84901</wp:posOffset>
            </wp:positionV>
            <wp:extent cx="1828800" cy="817245"/>
            <wp:effectExtent l="0" t="0" r="0" b="190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817245"/>
                    </a:xfrm>
                    <a:prstGeom prst="rect">
                      <a:avLst/>
                    </a:prstGeom>
                    <a:ln/>
                  </pic:spPr>
                </pic:pic>
              </a:graphicData>
            </a:graphic>
            <wp14:sizeRelH relativeFrom="margin">
              <wp14:pctWidth>0</wp14:pctWidth>
            </wp14:sizeRelH>
            <wp14:sizeRelV relativeFrom="margin">
              <wp14:pctHeight>0</wp14:pctHeight>
            </wp14:sizeRelV>
          </wp:anchor>
        </w:drawing>
      </w:r>
      <w:r w:rsidRPr="00FF5332">
        <w:rPr>
          <w:rFonts w:ascii="Times New Roman" w:hAnsi="Times New Roman" w:cs="Times New Roman"/>
        </w:rPr>
        <w:t xml:space="preserve">                                                     </w:t>
      </w:r>
      <w:r w:rsidR="002A0ECC">
        <w:rPr>
          <w:rFonts w:ascii="Times New Roman" w:hAnsi="Times New Roman" w:cs="Times New Roman"/>
        </w:rPr>
        <w:t xml:space="preserve">             </w:t>
      </w:r>
      <w:r w:rsidRPr="00FF5332">
        <w:rPr>
          <w:rFonts w:ascii="Times New Roman" w:hAnsi="Times New Roman" w:cs="Times New Roman"/>
        </w:rPr>
        <w:t xml:space="preserve">Додаток </w:t>
      </w:r>
      <w:r w:rsidR="00424444">
        <w:rPr>
          <w:rFonts w:ascii="Times New Roman" w:hAnsi="Times New Roman" w:cs="Times New Roman"/>
        </w:rPr>
        <w:t>5</w:t>
      </w:r>
      <w:r w:rsidRPr="00FF5332">
        <w:rPr>
          <w:rFonts w:ascii="Times New Roman" w:hAnsi="Times New Roman" w:cs="Times New Roman"/>
        </w:rPr>
        <w:t xml:space="preserve"> </w:t>
      </w:r>
    </w:p>
    <w:p w14:paraId="2F198031" w14:textId="160B4C8B" w:rsidR="00C822C7" w:rsidRPr="00FF5332" w:rsidRDefault="00C44651" w:rsidP="00C822C7">
      <w:pPr>
        <w:spacing w:after="0" w:line="240" w:lineRule="auto"/>
        <w:jc w:val="right"/>
        <w:rPr>
          <w:rFonts w:ascii="Times New Roman" w:hAnsi="Times New Roman" w:cs="Times New Roman"/>
        </w:rPr>
      </w:pPr>
      <w:r>
        <w:rPr>
          <w:rFonts w:ascii="Times New Roman" w:hAnsi="Times New Roman" w:cs="Times New Roman"/>
        </w:rPr>
        <w:t xml:space="preserve">     </w:t>
      </w:r>
      <w:r w:rsidR="00C822C7" w:rsidRPr="00FF5332">
        <w:rPr>
          <w:rFonts w:ascii="Times New Roman" w:hAnsi="Times New Roman" w:cs="Times New Roman"/>
        </w:rPr>
        <w:t xml:space="preserve">до рішення Правління НАСК «ОРАНТА» </w:t>
      </w:r>
    </w:p>
    <w:p w14:paraId="0057B730" w14:textId="10E23D74" w:rsidR="00C822C7" w:rsidRPr="00FF5332" w:rsidRDefault="00C822C7" w:rsidP="00C822C7">
      <w:pPr>
        <w:spacing w:after="0" w:line="240" w:lineRule="auto"/>
        <w:jc w:val="center"/>
        <w:rPr>
          <w:rFonts w:ascii="Times New Roman" w:hAnsi="Times New Roman" w:cs="Times New Roman"/>
        </w:rPr>
      </w:pPr>
      <w:r w:rsidRPr="00FF5332">
        <w:rPr>
          <w:rFonts w:ascii="Times New Roman" w:hAnsi="Times New Roman" w:cs="Times New Roman"/>
        </w:rPr>
        <w:t xml:space="preserve">                                                                                                     </w:t>
      </w:r>
      <w:r w:rsidR="00C50803" w:rsidRPr="00FF5332">
        <w:rPr>
          <w:rFonts w:ascii="Times New Roman" w:hAnsi="Times New Roman" w:cs="Times New Roman"/>
        </w:rPr>
        <w:t xml:space="preserve">   </w:t>
      </w:r>
      <w:r w:rsidR="00A46A3D">
        <w:rPr>
          <w:rFonts w:ascii="Times New Roman" w:hAnsi="Times New Roman" w:cs="Times New Roman"/>
        </w:rPr>
        <w:t xml:space="preserve">      </w:t>
      </w:r>
      <w:r w:rsidR="00486D42">
        <w:rPr>
          <w:rFonts w:ascii="Times New Roman" w:hAnsi="Times New Roman" w:cs="Times New Roman"/>
        </w:rPr>
        <w:t xml:space="preserve"> </w:t>
      </w:r>
      <w:r w:rsidRPr="00FF5332">
        <w:rPr>
          <w:rFonts w:ascii="Times New Roman" w:hAnsi="Times New Roman" w:cs="Times New Roman"/>
        </w:rPr>
        <w:t xml:space="preserve">від ___ _________ 2024 року № ____               </w:t>
      </w:r>
    </w:p>
    <w:p w14:paraId="401B68AE" w14:textId="77777777" w:rsidR="0021285A" w:rsidRPr="00FF5332" w:rsidRDefault="0021285A" w:rsidP="00C822C7">
      <w:pPr>
        <w:jc w:val="right"/>
      </w:pPr>
    </w:p>
    <w:p w14:paraId="768BB68C" w14:textId="77777777" w:rsidR="0021285A" w:rsidRPr="00FF5332" w:rsidRDefault="0021285A"/>
    <w:p w14:paraId="68E71131" w14:textId="77777777" w:rsidR="00126D29" w:rsidRPr="00FF5332" w:rsidRDefault="0021285A" w:rsidP="00126D29">
      <w:pPr>
        <w:spacing w:after="0" w:line="240" w:lineRule="auto"/>
        <w:jc w:val="center"/>
        <w:rPr>
          <w:rFonts w:ascii="Times New Roman" w:hAnsi="Times New Roman" w:cs="Times New Roman"/>
          <w:b/>
        </w:rPr>
      </w:pPr>
      <w:r w:rsidRPr="00FF5332">
        <w:rPr>
          <w:rFonts w:ascii="Times New Roman" w:hAnsi="Times New Roman" w:cs="Times New Roman"/>
          <w:b/>
        </w:rPr>
        <w:t xml:space="preserve">Інформаційний документ </w:t>
      </w:r>
    </w:p>
    <w:p w14:paraId="038B7A38" w14:textId="77777777" w:rsidR="00F35132" w:rsidRPr="00FF5332" w:rsidRDefault="0021285A" w:rsidP="00126D29">
      <w:pPr>
        <w:spacing w:after="0" w:line="240" w:lineRule="auto"/>
        <w:jc w:val="center"/>
        <w:rPr>
          <w:rFonts w:ascii="Times New Roman" w:eastAsia="Times New Roman" w:hAnsi="Times New Roman" w:cs="Times New Roman"/>
          <w:b/>
          <w:lang w:eastAsia="uk-UA"/>
        </w:rPr>
      </w:pPr>
      <w:r w:rsidRPr="00FF5332">
        <w:rPr>
          <w:rFonts w:ascii="Times New Roman" w:hAnsi="Times New Roman" w:cs="Times New Roman"/>
          <w:b/>
        </w:rPr>
        <w:t>про стандартний страховий продукт</w:t>
      </w:r>
      <w:r w:rsidR="00126D29" w:rsidRPr="00FF5332">
        <w:rPr>
          <w:rFonts w:ascii="Times New Roman" w:hAnsi="Times New Roman" w:cs="Times New Roman"/>
          <w:b/>
        </w:rPr>
        <w:t xml:space="preserve"> </w:t>
      </w:r>
      <w:r w:rsidR="00126D29" w:rsidRPr="00FF5332">
        <w:rPr>
          <w:rFonts w:ascii="Times New Roman" w:eastAsia="Times New Roman" w:hAnsi="Times New Roman" w:cs="Times New Roman"/>
          <w:b/>
          <w:lang w:eastAsia="uk-UA"/>
        </w:rPr>
        <w:t>«</w:t>
      </w:r>
      <w:r w:rsidR="00424444">
        <w:rPr>
          <w:rFonts w:ascii="Times New Roman" w:eastAsia="Times New Roman" w:hAnsi="Times New Roman" w:cs="Times New Roman"/>
          <w:b/>
          <w:lang w:eastAsia="uk-UA"/>
        </w:rPr>
        <w:t xml:space="preserve">ДЦВ </w:t>
      </w:r>
      <w:r w:rsidR="00424444">
        <w:rPr>
          <w:rFonts w:ascii="Times New Roman" w:eastAsia="Times New Roman" w:hAnsi="Times New Roman" w:cs="Times New Roman"/>
          <w:b/>
          <w:lang w:val="en-US" w:eastAsia="uk-UA"/>
        </w:rPr>
        <w:t>online</w:t>
      </w:r>
      <w:r w:rsidR="00126D29" w:rsidRPr="00FF5332">
        <w:rPr>
          <w:rFonts w:ascii="Times New Roman" w:eastAsia="Times New Roman" w:hAnsi="Times New Roman" w:cs="Times New Roman"/>
          <w:b/>
          <w:lang w:eastAsia="uk-UA"/>
        </w:rPr>
        <w:t xml:space="preserve">», </w:t>
      </w:r>
    </w:p>
    <w:p w14:paraId="18DC5BA9" w14:textId="77777777" w:rsidR="0021285A" w:rsidRPr="00FF5332" w:rsidRDefault="00F35132" w:rsidP="00126D29">
      <w:pPr>
        <w:spacing w:after="0" w:line="240" w:lineRule="auto"/>
        <w:jc w:val="center"/>
        <w:rPr>
          <w:rFonts w:ascii="Times New Roman" w:hAnsi="Times New Roman" w:cs="Times New Roman"/>
          <w:b/>
        </w:rPr>
      </w:pPr>
      <w:r w:rsidRPr="00FF5332">
        <w:rPr>
          <w:rFonts w:ascii="Times New Roman" w:eastAsia="Times New Roman" w:hAnsi="Times New Roman" w:cs="Times New Roman"/>
          <w:b/>
          <w:lang w:eastAsia="ru-RU"/>
        </w:rPr>
        <w:t>код страхового продукту</w:t>
      </w:r>
      <w:r w:rsidR="000930F9">
        <w:rPr>
          <w:rFonts w:ascii="Times New Roman" w:eastAsia="Times New Roman" w:hAnsi="Times New Roman" w:cs="Times New Roman"/>
          <w:lang w:eastAsia="ru-RU"/>
        </w:rPr>
        <w:t xml:space="preserve"> </w:t>
      </w:r>
      <w:r w:rsidR="00126D29" w:rsidRPr="00FF5332">
        <w:rPr>
          <w:rFonts w:ascii="Times New Roman" w:eastAsia="Times New Roman" w:hAnsi="Times New Roman" w:cs="Times New Roman"/>
          <w:b/>
          <w:lang w:eastAsia="uk-UA"/>
        </w:rPr>
        <w:t>7</w:t>
      </w:r>
      <w:r w:rsidR="00424444">
        <w:rPr>
          <w:rFonts w:ascii="Times New Roman" w:eastAsia="Times New Roman" w:hAnsi="Times New Roman" w:cs="Times New Roman"/>
          <w:b/>
          <w:lang w:eastAsia="uk-UA"/>
        </w:rPr>
        <w:t>24</w:t>
      </w:r>
    </w:p>
    <w:p w14:paraId="58B52767" w14:textId="77777777" w:rsidR="00F92FD6" w:rsidRPr="00FF5332" w:rsidRDefault="00F92FD6" w:rsidP="00F92FD6">
      <w:pPr>
        <w:spacing w:after="0" w:line="240" w:lineRule="auto"/>
        <w:jc w:val="center"/>
        <w:rPr>
          <w:rFonts w:ascii="Times New Roman" w:eastAsia="Arial" w:hAnsi="Times New Roman" w:cs="Times New Roman"/>
          <w:b/>
          <w:lang w:eastAsia="uk-UA"/>
        </w:rPr>
      </w:pPr>
    </w:p>
    <w:p w14:paraId="38B57F6C" w14:textId="77777777" w:rsidR="0021285A" w:rsidRPr="00FF5332" w:rsidRDefault="0021285A" w:rsidP="00482DAC">
      <w:pPr>
        <w:spacing w:after="0" w:line="240" w:lineRule="auto"/>
        <w:jc w:val="center"/>
        <w:rPr>
          <w:rFonts w:ascii="Times New Roman" w:eastAsia="Times New Roman" w:hAnsi="Times New Roman" w:cs="Times New Roman"/>
          <w:b/>
          <w:lang w:eastAsia="uk-UA"/>
        </w:rPr>
      </w:pPr>
      <w:r w:rsidRPr="00FF5332">
        <w:rPr>
          <w:rFonts w:ascii="Times New Roman" w:eastAsia="Arial" w:hAnsi="Times New Roman" w:cs="Times New Roman"/>
          <w:b/>
          <w:lang w:eastAsia="uk-UA"/>
        </w:rPr>
        <w:t>«</w:t>
      </w:r>
      <w:r w:rsidR="00B55230">
        <w:rPr>
          <w:rFonts w:ascii="Times New Roman" w:eastAsia="Arial" w:hAnsi="Times New Roman" w:cs="Times New Roman"/>
          <w:b/>
          <w:lang w:eastAsia="uk-UA"/>
        </w:rPr>
        <w:t>СТРАХ</w:t>
      </w:r>
      <w:r w:rsidR="00424444">
        <w:rPr>
          <w:rFonts w:ascii="Times New Roman" w:eastAsia="Arial" w:hAnsi="Times New Roman" w:cs="Times New Roman"/>
          <w:b/>
          <w:lang w:eastAsia="uk-UA"/>
        </w:rPr>
        <w:t>УВАННЯ ЦИВІЛЬНОЇ ВІДПОВІДАЛЬНОСТІ ВЛАСНИКІВ НАЗЕМНОГО ТРАНСПОРТУ</w:t>
      </w:r>
      <w:r w:rsidRPr="00FF5332">
        <w:rPr>
          <w:rFonts w:ascii="Times New Roman" w:eastAsia="Times New Roman" w:hAnsi="Times New Roman" w:cs="Times New Roman"/>
          <w:b/>
          <w:lang w:eastAsia="uk-UA"/>
        </w:rPr>
        <w:t>»</w:t>
      </w:r>
    </w:p>
    <w:p w14:paraId="25E62661" w14:textId="77777777" w:rsidR="00126D29" w:rsidRPr="00FF5332" w:rsidRDefault="00126D29" w:rsidP="00126D29">
      <w:pPr>
        <w:spacing w:after="0" w:line="240" w:lineRule="auto"/>
        <w:jc w:val="center"/>
        <w:rPr>
          <w:rFonts w:ascii="Times New Roman" w:hAnsi="Times New Roman" w:cs="Times New Roman"/>
          <w:b/>
        </w:rPr>
      </w:pPr>
    </w:p>
    <w:p w14:paraId="095B3068" w14:textId="77777777" w:rsidR="0021285A" w:rsidRDefault="0021285A" w:rsidP="00486D42">
      <w:pPr>
        <w:spacing w:after="0" w:line="240" w:lineRule="auto"/>
        <w:jc w:val="both"/>
        <w:rPr>
          <w:rFonts w:ascii="Times New Roman" w:hAnsi="Times New Roman" w:cs="Times New Roman"/>
        </w:rPr>
      </w:pPr>
      <w:r w:rsidRPr="00FF5332">
        <w:rPr>
          <w:rFonts w:ascii="Times New Roman" w:hAnsi="Times New Roman" w:cs="Times New Roman"/>
        </w:rPr>
        <w:t>Цей документ містить загальну інформацію про страховий продукт та не є пропозицією щодо укладення договору страхування. Зазначена інформація потрібна для розуміння сутності, ризиків, потенційних вигод та збитків цього продукту і допомагає порівняти його з іншими продуктами.</w:t>
      </w:r>
    </w:p>
    <w:p w14:paraId="0A5CBF1B" w14:textId="77777777" w:rsidR="00486D42" w:rsidRPr="00FF5332" w:rsidRDefault="00486D42" w:rsidP="00486D42">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671"/>
        <w:gridCol w:w="2839"/>
        <w:gridCol w:w="7194"/>
      </w:tblGrid>
      <w:tr w:rsidR="007E4C1D" w:rsidRPr="00FF5332" w14:paraId="62D2BA5C" w14:textId="77777777" w:rsidTr="00C82795">
        <w:tc>
          <w:tcPr>
            <w:tcW w:w="671" w:type="dxa"/>
          </w:tcPr>
          <w:p w14:paraId="231C2090" w14:textId="77777777" w:rsidR="00C82795" w:rsidRPr="00FF5332" w:rsidRDefault="00C82795" w:rsidP="00C82795">
            <w:pPr>
              <w:jc w:val="center"/>
              <w:rPr>
                <w:rFonts w:ascii="Times New Roman" w:hAnsi="Times New Roman" w:cs="Times New Roman"/>
                <w:b/>
              </w:rPr>
            </w:pPr>
            <w:r w:rsidRPr="00FF5332">
              <w:rPr>
                <w:rFonts w:ascii="Times New Roman" w:hAnsi="Times New Roman" w:cs="Times New Roman"/>
                <w:b/>
              </w:rPr>
              <w:t>№ з/п</w:t>
            </w:r>
          </w:p>
        </w:tc>
        <w:tc>
          <w:tcPr>
            <w:tcW w:w="2839" w:type="dxa"/>
          </w:tcPr>
          <w:p w14:paraId="0919FF2B" w14:textId="77777777" w:rsidR="00C82795" w:rsidRPr="00FF5332" w:rsidRDefault="00C82795" w:rsidP="00C82795">
            <w:pPr>
              <w:jc w:val="center"/>
              <w:rPr>
                <w:rFonts w:ascii="Times New Roman" w:hAnsi="Times New Roman" w:cs="Times New Roman"/>
                <w:b/>
              </w:rPr>
            </w:pPr>
            <w:r w:rsidRPr="00FF5332">
              <w:rPr>
                <w:rFonts w:ascii="Times New Roman" w:hAnsi="Times New Roman" w:cs="Times New Roman"/>
                <w:b/>
              </w:rPr>
              <w:t>Вид інформації</w:t>
            </w:r>
          </w:p>
        </w:tc>
        <w:tc>
          <w:tcPr>
            <w:tcW w:w="7194" w:type="dxa"/>
          </w:tcPr>
          <w:p w14:paraId="455ED9B4" w14:textId="77777777" w:rsidR="00C82795" w:rsidRPr="00FF5332" w:rsidRDefault="00C82795" w:rsidP="00C82795">
            <w:pPr>
              <w:jc w:val="center"/>
              <w:rPr>
                <w:rFonts w:ascii="Times New Roman" w:hAnsi="Times New Roman" w:cs="Times New Roman"/>
                <w:b/>
              </w:rPr>
            </w:pPr>
            <w:r w:rsidRPr="00FF5332">
              <w:rPr>
                <w:rFonts w:ascii="Times New Roman" w:hAnsi="Times New Roman" w:cs="Times New Roman"/>
                <w:b/>
              </w:rPr>
              <w:t>Інформація для заповнення страховиком</w:t>
            </w:r>
          </w:p>
        </w:tc>
      </w:tr>
      <w:tr w:rsidR="007E4C1D" w:rsidRPr="00FF5332" w14:paraId="00EAFB2B" w14:textId="77777777" w:rsidTr="00C82795">
        <w:tc>
          <w:tcPr>
            <w:tcW w:w="671" w:type="dxa"/>
          </w:tcPr>
          <w:p w14:paraId="494451CF"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1</w:t>
            </w:r>
          </w:p>
        </w:tc>
        <w:tc>
          <w:tcPr>
            <w:tcW w:w="2839" w:type="dxa"/>
          </w:tcPr>
          <w:p w14:paraId="5D034BBD"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2</w:t>
            </w:r>
          </w:p>
        </w:tc>
        <w:tc>
          <w:tcPr>
            <w:tcW w:w="7194" w:type="dxa"/>
          </w:tcPr>
          <w:p w14:paraId="627D6DD2"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3</w:t>
            </w:r>
          </w:p>
        </w:tc>
      </w:tr>
      <w:tr w:rsidR="00C82795" w:rsidRPr="00FF5332" w14:paraId="7C73B219" w14:textId="77777777" w:rsidTr="00C82795">
        <w:tc>
          <w:tcPr>
            <w:tcW w:w="671" w:type="dxa"/>
            <w:vAlign w:val="center"/>
          </w:tcPr>
          <w:p w14:paraId="51B246FC"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1</w:t>
            </w:r>
          </w:p>
        </w:tc>
        <w:tc>
          <w:tcPr>
            <w:tcW w:w="10033" w:type="dxa"/>
            <w:gridSpan w:val="2"/>
          </w:tcPr>
          <w:p w14:paraId="3F5A0B63" w14:textId="77777777" w:rsidR="00C82795" w:rsidRPr="00FF5332" w:rsidRDefault="00C82795" w:rsidP="00C82795">
            <w:pPr>
              <w:jc w:val="center"/>
              <w:rPr>
                <w:rFonts w:ascii="Times New Roman" w:hAnsi="Times New Roman" w:cs="Times New Roman"/>
                <w:b/>
              </w:rPr>
            </w:pPr>
            <w:r w:rsidRPr="00FF5332">
              <w:rPr>
                <w:rFonts w:ascii="Times New Roman" w:hAnsi="Times New Roman" w:cs="Times New Roman"/>
                <w:b/>
              </w:rPr>
              <w:t>1. Інформація про страховика</w:t>
            </w:r>
          </w:p>
        </w:tc>
      </w:tr>
      <w:tr w:rsidR="007E4C1D" w:rsidRPr="00FF5332" w14:paraId="0D4A9C0C" w14:textId="77777777" w:rsidTr="00C82795">
        <w:tc>
          <w:tcPr>
            <w:tcW w:w="671" w:type="dxa"/>
            <w:vAlign w:val="center"/>
          </w:tcPr>
          <w:p w14:paraId="7D8460D0"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2</w:t>
            </w:r>
          </w:p>
        </w:tc>
        <w:tc>
          <w:tcPr>
            <w:tcW w:w="2839" w:type="dxa"/>
          </w:tcPr>
          <w:p w14:paraId="5A8315F4" w14:textId="77777777" w:rsidR="00C82795" w:rsidRPr="00FF5332" w:rsidRDefault="00C82795">
            <w:pPr>
              <w:rPr>
                <w:rFonts w:ascii="Times New Roman" w:hAnsi="Times New Roman" w:cs="Times New Roman"/>
              </w:rPr>
            </w:pPr>
            <w:r w:rsidRPr="00FF5332">
              <w:rPr>
                <w:rFonts w:ascii="Times New Roman" w:hAnsi="Times New Roman" w:cs="Times New Roman"/>
              </w:rPr>
              <w:t>Найменування страховика, код за Єдиним державним реєстром підприємств та організацій України</w:t>
            </w:r>
          </w:p>
        </w:tc>
        <w:tc>
          <w:tcPr>
            <w:tcW w:w="7194" w:type="dxa"/>
          </w:tcPr>
          <w:p w14:paraId="71EE1E5C" w14:textId="77777777" w:rsidR="0084655A" w:rsidRPr="00FF5332" w:rsidRDefault="00641E45" w:rsidP="0084655A">
            <w:pPr>
              <w:jc w:val="both"/>
              <w:rPr>
                <w:rFonts w:ascii="Times New Roman" w:eastAsia="Times New Roman" w:hAnsi="Times New Roman" w:cs="Times New Roman"/>
                <w:bCs/>
                <w:spacing w:val="4"/>
                <w:lang w:eastAsia="uk-UA"/>
              </w:rPr>
            </w:pPr>
            <w:r w:rsidRPr="00FF5332">
              <w:rPr>
                <w:rFonts w:ascii="Times New Roman" w:eastAsia="Times New Roman" w:hAnsi="Times New Roman" w:cs="Times New Roman"/>
                <w:bCs/>
                <w:spacing w:val="4"/>
                <w:lang w:eastAsia="uk-UA"/>
              </w:rPr>
              <w:t>ПУБЛІЧНЕ АКЦІОНЕРНЕ ТОВАРИСТВО «НАЦІОНАЛЬНА АКЦІОНЕРНА</w:t>
            </w:r>
            <w:r w:rsidRPr="00FF5332">
              <w:rPr>
                <w:rFonts w:ascii="Times New Roman" w:eastAsia="Times New Roman" w:hAnsi="Times New Roman" w:cs="Times New Roman"/>
                <w:bCs/>
                <w:spacing w:val="4"/>
                <w:lang w:eastAsia="uk-UA"/>
              </w:rPr>
              <w:tab/>
              <w:t>СТРАХОВА</w:t>
            </w:r>
            <w:r w:rsidRPr="00FF5332">
              <w:rPr>
                <w:rFonts w:ascii="Times New Roman" w:eastAsia="Times New Roman" w:hAnsi="Times New Roman" w:cs="Times New Roman"/>
                <w:bCs/>
                <w:spacing w:val="4"/>
                <w:lang w:eastAsia="uk-UA"/>
              </w:rPr>
              <w:tab/>
              <w:t xml:space="preserve"> КОМПАНІЯ «ОРАНТА»</w:t>
            </w:r>
            <w:r w:rsidR="0084655A" w:rsidRPr="00FF5332">
              <w:rPr>
                <w:rFonts w:ascii="Times New Roman" w:eastAsia="Times New Roman" w:hAnsi="Times New Roman" w:cs="Times New Roman"/>
                <w:bCs/>
                <w:spacing w:val="4"/>
                <w:lang w:eastAsia="uk-UA"/>
              </w:rPr>
              <w:t xml:space="preserve">, </w:t>
            </w:r>
          </w:p>
          <w:p w14:paraId="570F9EC4" w14:textId="77777777" w:rsidR="00C82795" w:rsidRPr="00FF5332" w:rsidRDefault="0084655A" w:rsidP="0084655A">
            <w:pPr>
              <w:jc w:val="both"/>
              <w:rPr>
                <w:rFonts w:ascii="Times New Roman" w:hAnsi="Times New Roman" w:cs="Times New Roman"/>
              </w:rPr>
            </w:pPr>
            <w:r w:rsidRPr="00FF5332">
              <w:rPr>
                <w:rFonts w:ascii="Times New Roman" w:eastAsia="Times New Roman" w:hAnsi="Times New Roman" w:cs="Times New Roman"/>
              </w:rPr>
              <w:t>код ЄДРПОУ - 00034186</w:t>
            </w:r>
          </w:p>
        </w:tc>
      </w:tr>
      <w:tr w:rsidR="007E4C1D" w:rsidRPr="00FF5332" w14:paraId="102F1C60" w14:textId="77777777" w:rsidTr="00C82795">
        <w:tc>
          <w:tcPr>
            <w:tcW w:w="671" w:type="dxa"/>
            <w:vAlign w:val="center"/>
          </w:tcPr>
          <w:p w14:paraId="02513FD8"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3</w:t>
            </w:r>
          </w:p>
        </w:tc>
        <w:tc>
          <w:tcPr>
            <w:tcW w:w="2839" w:type="dxa"/>
          </w:tcPr>
          <w:p w14:paraId="020AFFE3" w14:textId="77777777" w:rsidR="00C82795" w:rsidRPr="00FF5332" w:rsidRDefault="00C82795">
            <w:pPr>
              <w:rPr>
                <w:rFonts w:ascii="Times New Roman" w:hAnsi="Times New Roman" w:cs="Times New Roman"/>
              </w:rPr>
            </w:pPr>
            <w:r w:rsidRPr="00FF5332">
              <w:rPr>
                <w:rFonts w:ascii="Times New Roman" w:hAnsi="Times New Roman" w:cs="Times New Roman"/>
              </w:rPr>
              <w:t>Номер і дата видачі ліцензії на здійснення діяльності із страхування</w:t>
            </w:r>
          </w:p>
        </w:tc>
        <w:tc>
          <w:tcPr>
            <w:tcW w:w="7194" w:type="dxa"/>
          </w:tcPr>
          <w:p w14:paraId="7B0766B4" w14:textId="77777777" w:rsidR="00CE0505" w:rsidRDefault="00CE0505" w:rsidP="00AF2284">
            <w:pPr>
              <w:rPr>
                <w:rFonts w:ascii="Times New Roman" w:eastAsia="Arial" w:hAnsi="Times New Roman" w:cs="Times New Roman"/>
                <w:lang w:eastAsia="uk-UA"/>
              </w:rPr>
            </w:pPr>
          </w:p>
          <w:p w14:paraId="65FC03EA" w14:textId="77777777" w:rsidR="00C82795" w:rsidRPr="00FF5332" w:rsidRDefault="005E130E" w:rsidP="005E130E">
            <w:pPr>
              <w:rPr>
                <w:rFonts w:ascii="Times New Roman" w:hAnsi="Times New Roman" w:cs="Times New Roman"/>
              </w:rPr>
            </w:pPr>
            <w:r>
              <w:rPr>
                <w:rFonts w:ascii="Times New Roman" w:eastAsia="Times New Roman" w:hAnsi="Times New Roman" w:cs="Times New Roman"/>
                <w:color w:val="000000"/>
                <w:sz w:val="20"/>
                <w:szCs w:val="20"/>
              </w:rPr>
              <w:t>Ліцензія на здійснення діяльності із страхування (пряме страхування та вхідне перестрахування) від 29.04.2024 року</w:t>
            </w:r>
          </w:p>
        </w:tc>
      </w:tr>
      <w:tr w:rsidR="007E4C1D" w:rsidRPr="00FF5332" w14:paraId="6A7FD05A" w14:textId="77777777" w:rsidTr="00C82795">
        <w:tc>
          <w:tcPr>
            <w:tcW w:w="671" w:type="dxa"/>
            <w:vAlign w:val="center"/>
          </w:tcPr>
          <w:p w14:paraId="7A6045B8"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4</w:t>
            </w:r>
          </w:p>
        </w:tc>
        <w:tc>
          <w:tcPr>
            <w:tcW w:w="2839" w:type="dxa"/>
          </w:tcPr>
          <w:p w14:paraId="5A5FA28C" w14:textId="77777777" w:rsidR="00C82795" w:rsidRPr="00FF5332" w:rsidRDefault="00C82795">
            <w:pPr>
              <w:rPr>
                <w:rFonts w:ascii="Times New Roman" w:hAnsi="Times New Roman" w:cs="Times New Roman"/>
              </w:rPr>
            </w:pPr>
            <w:r w:rsidRPr="00FF5332">
              <w:rPr>
                <w:rFonts w:ascii="Times New Roman" w:hAnsi="Times New Roman" w:cs="Times New Roman"/>
              </w:rPr>
              <w:t>Місцезнаходження страховика</w:t>
            </w:r>
          </w:p>
        </w:tc>
        <w:tc>
          <w:tcPr>
            <w:tcW w:w="7194" w:type="dxa"/>
          </w:tcPr>
          <w:p w14:paraId="21EBB4B2" w14:textId="77777777" w:rsidR="00C82795" w:rsidRPr="00FF5332" w:rsidRDefault="0084655A">
            <w:pPr>
              <w:rPr>
                <w:rFonts w:ascii="Times New Roman" w:hAnsi="Times New Roman" w:cs="Times New Roman"/>
              </w:rPr>
            </w:pPr>
            <w:r w:rsidRPr="00FF5332">
              <w:rPr>
                <w:rFonts w:ascii="Times New Roman" w:eastAsia="Times New Roman" w:hAnsi="Times New Roman" w:cs="Times New Roman"/>
              </w:rPr>
              <w:t>02081, м. Київ,  вул. Здолбунівська, 7Д</w:t>
            </w:r>
          </w:p>
        </w:tc>
      </w:tr>
      <w:tr w:rsidR="007E4C1D" w:rsidRPr="00FF5332" w14:paraId="29770D3D" w14:textId="77777777" w:rsidTr="00C82795">
        <w:tc>
          <w:tcPr>
            <w:tcW w:w="671" w:type="dxa"/>
            <w:vAlign w:val="center"/>
          </w:tcPr>
          <w:p w14:paraId="4468F5AB"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5</w:t>
            </w:r>
          </w:p>
        </w:tc>
        <w:tc>
          <w:tcPr>
            <w:tcW w:w="2839" w:type="dxa"/>
          </w:tcPr>
          <w:p w14:paraId="09A58D52" w14:textId="77777777" w:rsidR="00C82795" w:rsidRPr="00FF5332" w:rsidRDefault="00C82795">
            <w:pPr>
              <w:rPr>
                <w:rFonts w:ascii="Times New Roman" w:hAnsi="Times New Roman" w:cs="Times New Roman"/>
              </w:rPr>
            </w:pPr>
            <w:r w:rsidRPr="00FF5332">
              <w:rPr>
                <w:rFonts w:ascii="Times New Roman" w:hAnsi="Times New Roman" w:cs="Times New Roman"/>
              </w:rPr>
              <w:t>Адреса офіційного вебсайту страховика</w:t>
            </w:r>
          </w:p>
        </w:tc>
        <w:tc>
          <w:tcPr>
            <w:tcW w:w="7194" w:type="dxa"/>
          </w:tcPr>
          <w:p w14:paraId="2F2B415B" w14:textId="77777777" w:rsidR="00C82795" w:rsidRPr="00FF5332" w:rsidRDefault="00EC1E27">
            <w:pPr>
              <w:rPr>
                <w:rFonts w:ascii="Times New Roman" w:hAnsi="Times New Roman" w:cs="Times New Roman"/>
              </w:rPr>
            </w:pPr>
            <w:hyperlink r:id="rId9" w:history="1">
              <w:r w:rsidR="0084655A" w:rsidRPr="00FF5332">
                <w:rPr>
                  <w:rFonts w:ascii="Times New Roman" w:eastAsia="Times New Roman" w:hAnsi="Times New Roman" w:cs="Times New Roman"/>
                  <w:bCs/>
                  <w:color w:val="0000FF"/>
                  <w:spacing w:val="4"/>
                  <w:u w:val="single"/>
                  <w:lang w:eastAsia="uk-UA"/>
                </w:rPr>
                <w:t>www.oranta.ua</w:t>
              </w:r>
            </w:hyperlink>
          </w:p>
        </w:tc>
      </w:tr>
      <w:tr w:rsidR="00C82795" w:rsidRPr="00FF5332" w14:paraId="24ED7AD4" w14:textId="77777777" w:rsidTr="00C82795">
        <w:tc>
          <w:tcPr>
            <w:tcW w:w="671" w:type="dxa"/>
            <w:vAlign w:val="center"/>
          </w:tcPr>
          <w:p w14:paraId="57439415"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6</w:t>
            </w:r>
          </w:p>
        </w:tc>
        <w:tc>
          <w:tcPr>
            <w:tcW w:w="10033" w:type="dxa"/>
            <w:gridSpan w:val="2"/>
          </w:tcPr>
          <w:p w14:paraId="5694C8F0" w14:textId="77777777" w:rsidR="00C82795" w:rsidRPr="00FF5332" w:rsidRDefault="00C82795" w:rsidP="00C82795">
            <w:pPr>
              <w:jc w:val="center"/>
              <w:rPr>
                <w:rFonts w:ascii="Times New Roman" w:hAnsi="Times New Roman" w:cs="Times New Roman"/>
                <w:b/>
              </w:rPr>
            </w:pPr>
            <w:r w:rsidRPr="00FF5332">
              <w:rPr>
                <w:rFonts w:ascii="Times New Roman" w:hAnsi="Times New Roman" w:cs="Times New Roman"/>
                <w:b/>
              </w:rPr>
              <w:t>2. Основні умови страхового продукту</w:t>
            </w:r>
          </w:p>
        </w:tc>
      </w:tr>
      <w:tr w:rsidR="007E4C1D" w:rsidRPr="00FF5332" w14:paraId="456E6A51" w14:textId="77777777" w:rsidTr="00C82795">
        <w:tc>
          <w:tcPr>
            <w:tcW w:w="671" w:type="dxa"/>
            <w:vAlign w:val="center"/>
          </w:tcPr>
          <w:p w14:paraId="458DD01C"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7</w:t>
            </w:r>
          </w:p>
        </w:tc>
        <w:tc>
          <w:tcPr>
            <w:tcW w:w="2839" w:type="dxa"/>
          </w:tcPr>
          <w:p w14:paraId="6C75ABBE" w14:textId="77777777" w:rsidR="00C82795" w:rsidRPr="00FF5332" w:rsidRDefault="00C82795" w:rsidP="00E57456">
            <w:pPr>
              <w:rPr>
                <w:rFonts w:ascii="Times New Roman" w:hAnsi="Times New Roman" w:cs="Times New Roman"/>
              </w:rPr>
            </w:pPr>
            <w:r w:rsidRPr="00FF5332">
              <w:rPr>
                <w:rFonts w:ascii="Times New Roman" w:hAnsi="Times New Roman" w:cs="Times New Roman"/>
              </w:rPr>
              <w:t>Клас страхування та опис страхового продукту</w:t>
            </w:r>
          </w:p>
        </w:tc>
        <w:tc>
          <w:tcPr>
            <w:tcW w:w="7194" w:type="dxa"/>
          </w:tcPr>
          <w:p w14:paraId="794A959A" w14:textId="77777777" w:rsidR="0074394D" w:rsidRPr="0074394D" w:rsidRDefault="0074394D" w:rsidP="00CD6C38">
            <w:pPr>
              <w:widowControl w:val="0"/>
              <w:tabs>
                <w:tab w:val="left" w:pos="284"/>
              </w:tabs>
              <w:autoSpaceDE w:val="0"/>
              <w:autoSpaceDN w:val="0"/>
              <w:jc w:val="both"/>
              <w:rPr>
                <w:rFonts w:ascii="Times New Roman" w:eastAsia="Times New Roman" w:hAnsi="Times New Roman" w:cs="Times New Roman"/>
                <w:bCs/>
                <w:spacing w:val="4"/>
                <w:lang w:eastAsia="uk-UA"/>
              </w:rPr>
            </w:pPr>
            <w:r w:rsidRPr="0074394D">
              <w:rPr>
                <w:rFonts w:ascii="Times New Roman" w:eastAsia="Times New Roman" w:hAnsi="Times New Roman" w:cs="Times New Roman"/>
                <w:bCs/>
                <w:spacing w:val="4"/>
                <w:lang w:eastAsia="uk-UA"/>
              </w:rPr>
              <w:t>Клас 1</w:t>
            </w:r>
            <w:r w:rsidR="00CD5228">
              <w:rPr>
                <w:rFonts w:ascii="Times New Roman" w:eastAsia="Times New Roman" w:hAnsi="Times New Roman" w:cs="Times New Roman"/>
                <w:bCs/>
                <w:spacing w:val="4"/>
                <w:lang w:eastAsia="uk-UA"/>
              </w:rPr>
              <w:t>0</w:t>
            </w:r>
            <w:r w:rsidRPr="0074394D">
              <w:rPr>
                <w:rFonts w:ascii="Times New Roman" w:eastAsia="Times New Roman" w:hAnsi="Times New Roman" w:cs="Times New Roman"/>
                <w:bCs/>
                <w:spacing w:val="4"/>
                <w:lang w:eastAsia="uk-UA"/>
              </w:rPr>
              <w:t xml:space="preserve"> – «</w:t>
            </w:r>
            <w:r w:rsidR="00CD5228" w:rsidRPr="00CD5228">
              <w:rPr>
                <w:rFonts w:ascii="Times New Roman" w:eastAsia="Arial" w:hAnsi="Times New Roman" w:cs="Times New Roman"/>
                <w:lang w:eastAsia="uk-UA"/>
              </w:rPr>
              <w:t xml:space="preserve">Страхування відповідальності, яка виникає внаслідок використання наземного транспортного засобу (у тому числі </w:t>
            </w:r>
            <w:r w:rsidR="003454A3">
              <w:rPr>
                <w:rFonts w:ascii="Times New Roman" w:eastAsia="Arial" w:hAnsi="Times New Roman" w:cs="Times New Roman"/>
                <w:lang w:eastAsia="uk-UA"/>
              </w:rPr>
              <w:t>відповідальності перевізника)</w:t>
            </w:r>
            <w:r w:rsidRPr="0074394D">
              <w:rPr>
                <w:rFonts w:ascii="Times New Roman" w:eastAsia="Times New Roman" w:hAnsi="Times New Roman" w:cs="Times New Roman"/>
                <w:bCs/>
                <w:spacing w:val="4"/>
                <w:lang w:eastAsia="uk-UA"/>
              </w:rPr>
              <w:t>» (надалі – Клас 1</w:t>
            </w:r>
            <w:r w:rsidR="00CD5228">
              <w:rPr>
                <w:rFonts w:ascii="Times New Roman" w:eastAsia="Times New Roman" w:hAnsi="Times New Roman" w:cs="Times New Roman"/>
                <w:bCs/>
                <w:spacing w:val="4"/>
                <w:lang w:eastAsia="uk-UA"/>
              </w:rPr>
              <w:t>0</w:t>
            </w:r>
            <w:r w:rsidR="003454A3">
              <w:rPr>
                <w:rFonts w:ascii="Times New Roman" w:eastAsia="Times New Roman" w:hAnsi="Times New Roman" w:cs="Times New Roman"/>
                <w:bCs/>
                <w:spacing w:val="4"/>
                <w:lang w:eastAsia="uk-UA"/>
              </w:rPr>
              <w:t>);</w:t>
            </w:r>
            <w:r>
              <w:rPr>
                <w:rFonts w:ascii="Times New Roman" w:eastAsia="Times New Roman" w:hAnsi="Times New Roman" w:cs="Times New Roman"/>
                <w:bCs/>
                <w:spacing w:val="4"/>
                <w:lang w:eastAsia="uk-UA"/>
              </w:rPr>
              <w:t xml:space="preserve">     </w:t>
            </w:r>
          </w:p>
          <w:p w14:paraId="3D5A1F45" w14:textId="77777777" w:rsidR="00CB0A02" w:rsidRPr="003454A3" w:rsidRDefault="00354BDF" w:rsidP="003454A3">
            <w:pPr>
              <w:pStyle w:val="a8"/>
              <w:tabs>
                <w:tab w:val="right" w:pos="567"/>
              </w:tabs>
              <w:ind w:left="0"/>
              <w:jc w:val="both"/>
              <w:rPr>
                <w:rFonts w:ascii="Times New Roman" w:hAnsi="Times New Roman" w:cs="Times New Roman"/>
                <w:lang w:eastAsia="ru-RU"/>
              </w:rPr>
            </w:pPr>
            <w:r w:rsidRPr="00FF5332">
              <w:rPr>
                <w:rFonts w:ascii="Times New Roman" w:eastAsia="Times New Roman" w:hAnsi="Times New Roman" w:cs="Times New Roman"/>
                <w:b/>
                <w:bCs/>
                <w:spacing w:val="4"/>
                <w:lang w:eastAsia="uk-UA"/>
              </w:rPr>
              <w:t>Об’єктом страхування</w:t>
            </w:r>
            <w:r w:rsidR="003454A3">
              <w:rPr>
                <w:rFonts w:ascii="Times New Roman" w:eastAsia="Times New Roman" w:hAnsi="Times New Roman" w:cs="Times New Roman"/>
                <w:bCs/>
                <w:spacing w:val="4"/>
                <w:lang w:eastAsia="uk-UA"/>
              </w:rPr>
              <w:t xml:space="preserve">: </w:t>
            </w:r>
            <w:r w:rsidR="003454A3" w:rsidRPr="00761BB4">
              <w:rPr>
                <w:rFonts w:ascii="Times New Roman" w:hAnsi="Times New Roman" w:cs="Times New Roman"/>
                <w:lang w:eastAsia="ru-RU"/>
              </w:rPr>
              <w:t>відповідальність Страхувальника або особи, відповідальність якої застрахована, за заподіяну шкоду третій особі або її майну під час ДТП внаслідок експлуатації забезпеченого транспортного засобу.</w:t>
            </w:r>
          </w:p>
        </w:tc>
      </w:tr>
      <w:tr w:rsidR="007E4C1D" w:rsidRPr="00FF5332" w14:paraId="3EB2EBA7" w14:textId="77777777" w:rsidTr="00DA2D3A">
        <w:trPr>
          <w:trHeight w:val="2439"/>
        </w:trPr>
        <w:tc>
          <w:tcPr>
            <w:tcW w:w="671" w:type="dxa"/>
            <w:vAlign w:val="center"/>
          </w:tcPr>
          <w:p w14:paraId="37F16D82"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8</w:t>
            </w:r>
          </w:p>
        </w:tc>
        <w:tc>
          <w:tcPr>
            <w:tcW w:w="2839" w:type="dxa"/>
          </w:tcPr>
          <w:p w14:paraId="4402E406" w14:textId="77777777" w:rsidR="0014362B" w:rsidRDefault="00C82795" w:rsidP="00E57456">
            <w:pPr>
              <w:rPr>
                <w:rFonts w:ascii="Times New Roman" w:hAnsi="Times New Roman" w:cs="Times New Roman"/>
              </w:rPr>
            </w:pPr>
            <w:r w:rsidRPr="00FF5332">
              <w:rPr>
                <w:rFonts w:ascii="Times New Roman" w:hAnsi="Times New Roman" w:cs="Times New Roman"/>
              </w:rPr>
              <w:t>Страхові ризики та обмеження страхування</w:t>
            </w:r>
          </w:p>
          <w:p w14:paraId="3DF2A52E" w14:textId="77777777" w:rsidR="0014362B" w:rsidRPr="0014362B" w:rsidRDefault="0014362B" w:rsidP="0014362B">
            <w:pPr>
              <w:rPr>
                <w:rFonts w:ascii="Times New Roman" w:hAnsi="Times New Roman" w:cs="Times New Roman"/>
              </w:rPr>
            </w:pPr>
          </w:p>
          <w:p w14:paraId="20B797E0" w14:textId="77777777" w:rsidR="0014362B" w:rsidRPr="0014362B" w:rsidRDefault="0014362B" w:rsidP="0014362B">
            <w:pPr>
              <w:rPr>
                <w:rFonts w:ascii="Times New Roman" w:hAnsi="Times New Roman" w:cs="Times New Roman"/>
              </w:rPr>
            </w:pPr>
          </w:p>
          <w:p w14:paraId="3E4A2EC3" w14:textId="77777777" w:rsidR="0014362B" w:rsidRPr="0014362B" w:rsidRDefault="0014362B" w:rsidP="0014362B">
            <w:pPr>
              <w:rPr>
                <w:rFonts w:ascii="Times New Roman" w:hAnsi="Times New Roman" w:cs="Times New Roman"/>
              </w:rPr>
            </w:pPr>
          </w:p>
          <w:p w14:paraId="3EF0C622" w14:textId="77777777" w:rsidR="0014362B" w:rsidRPr="0014362B" w:rsidRDefault="0014362B" w:rsidP="0014362B">
            <w:pPr>
              <w:rPr>
                <w:rFonts w:ascii="Times New Roman" w:hAnsi="Times New Roman" w:cs="Times New Roman"/>
              </w:rPr>
            </w:pPr>
          </w:p>
          <w:p w14:paraId="35EDD148" w14:textId="77777777" w:rsidR="0014362B" w:rsidRPr="0014362B" w:rsidRDefault="0014362B" w:rsidP="0014362B">
            <w:pPr>
              <w:rPr>
                <w:rFonts w:ascii="Times New Roman" w:hAnsi="Times New Roman" w:cs="Times New Roman"/>
              </w:rPr>
            </w:pPr>
          </w:p>
          <w:p w14:paraId="7F828334" w14:textId="77777777" w:rsidR="0014362B" w:rsidRPr="0014362B" w:rsidRDefault="0014362B" w:rsidP="0014362B">
            <w:pPr>
              <w:rPr>
                <w:rFonts w:ascii="Times New Roman" w:hAnsi="Times New Roman" w:cs="Times New Roman"/>
              </w:rPr>
            </w:pPr>
          </w:p>
          <w:p w14:paraId="4CF0701B" w14:textId="77777777" w:rsidR="0014362B" w:rsidRDefault="0014362B" w:rsidP="0014362B">
            <w:pPr>
              <w:rPr>
                <w:rFonts w:ascii="Times New Roman" w:hAnsi="Times New Roman" w:cs="Times New Roman"/>
              </w:rPr>
            </w:pPr>
          </w:p>
          <w:p w14:paraId="3F098C5B" w14:textId="77777777" w:rsidR="0014362B" w:rsidRPr="0014362B" w:rsidRDefault="0014362B" w:rsidP="0014362B">
            <w:pPr>
              <w:rPr>
                <w:rFonts w:ascii="Times New Roman" w:hAnsi="Times New Roman" w:cs="Times New Roman"/>
              </w:rPr>
            </w:pPr>
          </w:p>
          <w:p w14:paraId="6C5A6303" w14:textId="77777777" w:rsidR="0014362B" w:rsidRPr="0014362B" w:rsidRDefault="0014362B" w:rsidP="0014362B">
            <w:pPr>
              <w:rPr>
                <w:rFonts w:ascii="Times New Roman" w:hAnsi="Times New Roman" w:cs="Times New Roman"/>
              </w:rPr>
            </w:pPr>
          </w:p>
          <w:p w14:paraId="62954FC4" w14:textId="77777777" w:rsidR="0014362B" w:rsidRDefault="0014362B" w:rsidP="0014362B">
            <w:pPr>
              <w:rPr>
                <w:rFonts w:ascii="Times New Roman" w:hAnsi="Times New Roman" w:cs="Times New Roman"/>
              </w:rPr>
            </w:pPr>
          </w:p>
          <w:p w14:paraId="1521FEC7" w14:textId="77777777" w:rsidR="0014362B" w:rsidRPr="0014362B" w:rsidRDefault="0014362B" w:rsidP="0014362B">
            <w:pPr>
              <w:rPr>
                <w:rFonts w:ascii="Times New Roman" w:hAnsi="Times New Roman" w:cs="Times New Roman"/>
              </w:rPr>
            </w:pPr>
          </w:p>
          <w:p w14:paraId="5437D356" w14:textId="77777777" w:rsidR="0014362B" w:rsidRDefault="0014362B" w:rsidP="0014362B">
            <w:pPr>
              <w:rPr>
                <w:rFonts w:ascii="Times New Roman" w:hAnsi="Times New Roman" w:cs="Times New Roman"/>
              </w:rPr>
            </w:pPr>
          </w:p>
          <w:p w14:paraId="7CB3692C" w14:textId="77777777" w:rsidR="0014362B" w:rsidRDefault="0014362B" w:rsidP="0014362B">
            <w:pPr>
              <w:rPr>
                <w:rFonts w:ascii="Times New Roman" w:hAnsi="Times New Roman" w:cs="Times New Roman"/>
              </w:rPr>
            </w:pPr>
          </w:p>
          <w:p w14:paraId="09D6C283" w14:textId="77777777" w:rsidR="00C82795" w:rsidRPr="0014362B" w:rsidRDefault="00C82795" w:rsidP="0014362B">
            <w:pPr>
              <w:jc w:val="right"/>
              <w:rPr>
                <w:rFonts w:ascii="Times New Roman" w:hAnsi="Times New Roman" w:cs="Times New Roman"/>
              </w:rPr>
            </w:pPr>
          </w:p>
        </w:tc>
        <w:tc>
          <w:tcPr>
            <w:tcW w:w="7194" w:type="dxa"/>
          </w:tcPr>
          <w:p w14:paraId="0EF0C315" w14:textId="77777777" w:rsidR="002D7488" w:rsidRPr="00540DBD" w:rsidRDefault="00543B4E" w:rsidP="00CA0921">
            <w:pPr>
              <w:pStyle w:val="a8"/>
              <w:pBdr>
                <w:top w:val="nil"/>
                <w:left w:val="nil"/>
                <w:bottom w:val="nil"/>
                <w:right w:val="nil"/>
                <w:between w:val="nil"/>
              </w:pBdr>
              <w:tabs>
                <w:tab w:val="left" w:pos="284"/>
                <w:tab w:val="left" w:pos="360"/>
                <w:tab w:val="left" w:pos="709"/>
                <w:tab w:val="left" w:pos="993"/>
              </w:tabs>
              <w:suppressAutoHyphens/>
              <w:ind w:left="0" w:right="-2"/>
              <w:jc w:val="both"/>
              <w:textDirection w:val="btLr"/>
              <w:textAlignment w:val="top"/>
              <w:outlineLvl w:val="0"/>
              <w:rPr>
                <w:rFonts w:ascii="Times New Roman" w:eastAsia="Times New Roman" w:hAnsi="Times New Roman" w:cs="Times New Roman"/>
                <w:color w:val="000000"/>
                <w:position w:val="-1"/>
                <w:lang w:eastAsia="ru-RU"/>
              </w:rPr>
            </w:pPr>
            <w:r w:rsidRPr="00CD4974">
              <w:rPr>
                <w:rFonts w:ascii="Times New Roman" w:eastAsia="Times New Roman" w:hAnsi="Times New Roman" w:cs="Times New Roman"/>
                <w:b/>
                <w:lang w:eastAsia="uk-UA"/>
              </w:rPr>
              <w:t>Страховим ризиком</w:t>
            </w:r>
            <w:r w:rsidR="002D7488" w:rsidRPr="00540DBD">
              <w:rPr>
                <w:rFonts w:ascii="Times New Roman" w:eastAsia="Times New Roman" w:hAnsi="Times New Roman" w:cs="Times New Roman"/>
                <w:color w:val="000000"/>
                <w:position w:val="-1"/>
                <w:lang w:eastAsia="ru-RU"/>
              </w:rPr>
              <w:t xml:space="preserve"> є настання цивільної відповідальності Страхувальника або особи, відповідальність якої застрахована, за шкоду, заподіяну майну Третіх осіб під час ДТП внаслідок експлуатації забезпеченого ТЗ, що сталася в період дії Договору та на території його дії.</w:t>
            </w:r>
          </w:p>
          <w:p w14:paraId="4578A58A" w14:textId="77777777" w:rsidR="00A860E6" w:rsidRDefault="008A423F" w:rsidP="007A22BB">
            <w:pPr>
              <w:pStyle w:val="a8"/>
              <w:pBdr>
                <w:top w:val="nil"/>
                <w:left w:val="nil"/>
                <w:bottom w:val="nil"/>
                <w:right w:val="nil"/>
                <w:between w:val="nil"/>
              </w:pBdr>
              <w:tabs>
                <w:tab w:val="left" w:pos="284"/>
                <w:tab w:val="left" w:pos="360"/>
                <w:tab w:val="left" w:pos="709"/>
                <w:tab w:val="left" w:pos="993"/>
              </w:tabs>
              <w:suppressAutoHyphens/>
              <w:ind w:left="0" w:right="-2"/>
              <w:jc w:val="both"/>
              <w:textDirection w:val="btLr"/>
              <w:textAlignment w:val="top"/>
              <w:outlineLvl w:val="0"/>
              <w:rPr>
                <w:rFonts w:ascii="Times New Roman" w:eastAsia="Times New Roman" w:hAnsi="Times New Roman" w:cs="Times New Roman"/>
                <w:color w:val="000000"/>
                <w:position w:val="-1"/>
                <w:lang w:eastAsia="ru-RU"/>
              </w:rPr>
            </w:pPr>
            <w:r w:rsidRPr="008A423F">
              <w:rPr>
                <w:rFonts w:ascii="Times New Roman" w:eastAsia="Times New Roman" w:hAnsi="Times New Roman" w:cs="Times New Roman"/>
                <w:b/>
                <w:color w:val="000000"/>
                <w:position w:val="-1"/>
                <w:lang w:eastAsia="ru-RU"/>
              </w:rPr>
              <w:t>С</w:t>
            </w:r>
            <w:r w:rsidR="002D7488" w:rsidRPr="00540DBD">
              <w:rPr>
                <w:rFonts w:ascii="Times New Roman" w:eastAsia="Times New Roman" w:hAnsi="Times New Roman" w:cs="Times New Roman"/>
                <w:b/>
                <w:color w:val="000000"/>
                <w:position w:val="-1"/>
                <w:lang w:eastAsia="ru-RU"/>
              </w:rPr>
              <w:t>траховим випадком</w:t>
            </w:r>
            <w:r w:rsidR="002D7488" w:rsidRPr="00540DBD">
              <w:rPr>
                <w:rFonts w:ascii="Times New Roman" w:eastAsia="Times New Roman" w:hAnsi="Times New Roman" w:cs="Times New Roman"/>
                <w:color w:val="000000"/>
                <w:position w:val="-1"/>
                <w:lang w:eastAsia="ru-RU"/>
              </w:rPr>
              <w:t xml:space="preserve"> є встановлений судом або визнаний Страховиком факт настання цивільної відповідальності Страхувальника або особи, відповідальність якої застрахована, внаслідок заподіяння шкоди майну Третьої особи внаслідок ДТП за участю забезпеченого ТЗ, що сталася в період дії Договору та на території його дії. Усі претензії, позови та вимоги незалежно від їх кількості пред’явлені особі, відповідальність якої застрахована, за однією ДТП, відносяться до одного страхового випадку.</w:t>
            </w:r>
          </w:p>
          <w:p w14:paraId="40737FB7" w14:textId="77777777" w:rsidR="007A22BB" w:rsidRPr="007A22BB" w:rsidRDefault="007A22BB" w:rsidP="007A22BB">
            <w:pPr>
              <w:pStyle w:val="a8"/>
              <w:pBdr>
                <w:top w:val="nil"/>
                <w:left w:val="nil"/>
                <w:bottom w:val="nil"/>
                <w:right w:val="nil"/>
                <w:between w:val="nil"/>
              </w:pBdr>
              <w:tabs>
                <w:tab w:val="left" w:pos="284"/>
                <w:tab w:val="left" w:pos="360"/>
                <w:tab w:val="left" w:pos="709"/>
                <w:tab w:val="left" w:pos="993"/>
              </w:tabs>
              <w:suppressAutoHyphens/>
              <w:ind w:left="0" w:right="-2"/>
              <w:jc w:val="both"/>
              <w:textDirection w:val="btLr"/>
              <w:textAlignment w:val="top"/>
              <w:outlineLvl w:val="0"/>
              <w:rPr>
                <w:rFonts w:ascii="Times New Roman" w:eastAsia="Times New Roman" w:hAnsi="Times New Roman" w:cs="Times New Roman"/>
                <w:color w:val="000000"/>
                <w:position w:val="-1"/>
                <w:lang w:eastAsia="ru-RU"/>
              </w:rPr>
            </w:pPr>
          </w:p>
          <w:p w14:paraId="29F76E7E" w14:textId="77777777" w:rsidR="00142C2B" w:rsidRPr="00142C2B" w:rsidRDefault="00142C2B" w:rsidP="00142C2B">
            <w:pPr>
              <w:pStyle w:val="a8"/>
              <w:keepNext/>
              <w:keepLines/>
              <w:widowControl w:val="0"/>
              <w:autoSpaceDE w:val="0"/>
              <w:autoSpaceDN w:val="0"/>
              <w:ind w:left="34"/>
              <w:jc w:val="both"/>
              <w:rPr>
                <w:rFonts w:ascii="Times New Roman" w:eastAsia="Times New Roman" w:hAnsi="Times New Roman" w:cs="Times New Roman"/>
                <w:b/>
                <w:lang w:eastAsia="uk-UA"/>
              </w:rPr>
            </w:pPr>
            <w:r w:rsidRPr="0056194E">
              <w:rPr>
                <w:rFonts w:ascii="Times New Roman" w:eastAsia="Times New Roman" w:hAnsi="Times New Roman" w:cs="Times New Roman"/>
                <w:b/>
                <w:u w:val="single"/>
                <w:lang w:eastAsia="uk-UA"/>
              </w:rPr>
              <w:t>Обмеження страхування</w:t>
            </w:r>
            <w:r w:rsidRPr="00142C2B">
              <w:rPr>
                <w:rFonts w:ascii="Times New Roman" w:eastAsia="Times New Roman" w:hAnsi="Times New Roman" w:cs="Times New Roman"/>
                <w:b/>
                <w:lang w:eastAsia="uk-UA"/>
              </w:rPr>
              <w:t>:</w:t>
            </w:r>
          </w:p>
          <w:p w14:paraId="1456978A" w14:textId="77777777" w:rsidR="00A337F3" w:rsidRPr="0078747C" w:rsidRDefault="00A337F3" w:rsidP="00DA2D3A">
            <w:pPr>
              <w:pStyle w:val="a8"/>
              <w:numPr>
                <w:ilvl w:val="1"/>
                <w:numId w:val="14"/>
              </w:numPr>
              <w:tabs>
                <w:tab w:val="left" w:pos="284"/>
              </w:tabs>
              <w:ind w:left="25" w:right="140" w:firstLine="25"/>
              <w:jc w:val="both"/>
              <w:rPr>
                <w:rFonts w:ascii="Times New Roman" w:eastAsia="Times New Roman" w:hAnsi="Times New Roman" w:cs="Times New Roman"/>
                <w:bCs/>
                <w:spacing w:val="4"/>
                <w:lang w:eastAsia="uk-UA"/>
              </w:rPr>
            </w:pPr>
            <w:r w:rsidRPr="0078747C">
              <w:rPr>
                <w:rFonts w:ascii="Times New Roman" w:eastAsia="Times New Roman" w:hAnsi="Times New Roman" w:cs="Times New Roman"/>
                <w:bCs/>
                <w:spacing w:val="4"/>
                <w:lang w:eastAsia="uk-UA"/>
              </w:rPr>
              <w:t>Згідно з умовами Договору, на страхування не приймаються:</w:t>
            </w:r>
          </w:p>
          <w:p w14:paraId="590052B6" w14:textId="77777777" w:rsidR="00A337F3" w:rsidRPr="0078747C"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78747C">
              <w:rPr>
                <w:rFonts w:ascii="Times New Roman" w:eastAsia="Times New Roman" w:hAnsi="Times New Roman" w:cs="Times New Roman"/>
                <w:bCs/>
                <w:spacing w:val="4"/>
                <w:lang w:eastAsia="uk-UA"/>
              </w:rPr>
              <w:t>Автобуси (D1, D2), Вантажні автомобілі (С1, С2), Причепи (Е), Сільгосптехніка, спеціальні ТЗ;</w:t>
            </w:r>
          </w:p>
          <w:p w14:paraId="7C71F830" w14:textId="77777777" w:rsidR="0078747C"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78747C">
              <w:rPr>
                <w:rFonts w:ascii="Times New Roman" w:eastAsia="Times New Roman" w:hAnsi="Times New Roman" w:cs="Times New Roman"/>
                <w:bCs/>
                <w:spacing w:val="4"/>
                <w:lang w:eastAsia="uk-UA"/>
              </w:rPr>
              <w:t xml:space="preserve">ТЗ, які використовуються як таксі, для навчання, тренування, </w:t>
            </w:r>
            <w:r w:rsidRPr="0078747C">
              <w:rPr>
                <w:rFonts w:ascii="Times New Roman" w:eastAsia="Times New Roman" w:hAnsi="Times New Roman" w:cs="Times New Roman"/>
                <w:bCs/>
                <w:spacing w:val="4"/>
                <w:lang w:eastAsia="uk-UA"/>
              </w:rPr>
              <w:lastRenderedPageBreak/>
              <w:t>тест-драйву, у спортивних змаганнях, конкурсах i підготовки до них;</w:t>
            </w:r>
          </w:p>
          <w:p w14:paraId="3B4B551B"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78747C">
              <w:rPr>
                <w:rFonts w:ascii="Times New Roman" w:eastAsia="Times New Roman" w:hAnsi="Times New Roman" w:cs="Times New Roman"/>
                <w:bCs/>
                <w:spacing w:val="4"/>
                <w:lang w:eastAsia="uk-UA"/>
              </w:rPr>
              <w:t xml:space="preserve"> ТЗ передані у прокат, лізинг, оренду, заставу; що не підлягають страхуванню по ОСЦПВВНТЗ;</w:t>
            </w:r>
          </w:p>
          <w:p w14:paraId="540CB676"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FA76FF">
              <w:rPr>
                <w:rFonts w:ascii="Times New Roman" w:eastAsia="Times New Roman" w:hAnsi="Times New Roman" w:cs="Times New Roman"/>
                <w:bCs/>
                <w:spacing w:val="4"/>
                <w:lang w:eastAsia="uk-UA"/>
              </w:rPr>
              <w:t>ТЗ, що тимчасово ввезені на митну територію України (відсутня реєстрація у відповідних державних органах України);</w:t>
            </w:r>
          </w:p>
          <w:p w14:paraId="06C0BBEA"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FA76FF">
              <w:rPr>
                <w:rFonts w:ascii="Times New Roman" w:eastAsia="Times New Roman" w:hAnsi="Times New Roman" w:cs="Times New Roman"/>
                <w:bCs/>
                <w:spacing w:val="4"/>
                <w:lang w:eastAsia="uk-UA"/>
              </w:rPr>
              <w:t>ТЗ, що знаходяться в технічно несправному стані, мають значні механічні пошкодження кузова та лакофарбового покриття, в тому числі  корозійні;</w:t>
            </w:r>
          </w:p>
          <w:p w14:paraId="2AF5BAD4"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FA76FF">
              <w:rPr>
                <w:rFonts w:ascii="Times New Roman" w:eastAsia="Times New Roman" w:hAnsi="Times New Roman" w:cs="Times New Roman"/>
                <w:bCs/>
                <w:spacing w:val="4"/>
                <w:lang w:eastAsia="uk-UA"/>
              </w:rPr>
              <w:t>ТЗ, що належить юридичній особі.</w:t>
            </w:r>
          </w:p>
          <w:p w14:paraId="300D210C" w14:textId="77777777" w:rsidR="00A337F3" w:rsidRDefault="00A337F3" w:rsidP="00DA2D3A">
            <w:pPr>
              <w:pStyle w:val="a8"/>
              <w:numPr>
                <w:ilvl w:val="1"/>
                <w:numId w:val="14"/>
              </w:numPr>
              <w:tabs>
                <w:tab w:val="left" w:pos="284"/>
              </w:tabs>
              <w:ind w:left="25" w:right="140" w:firstLine="25"/>
              <w:jc w:val="both"/>
              <w:rPr>
                <w:rFonts w:ascii="Times New Roman" w:eastAsia="Times New Roman" w:hAnsi="Times New Roman" w:cs="Times New Roman"/>
                <w:bCs/>
                <w:spacing w:val="4"/>
                <w:lang w:eastAsia="uk-UA"/>
              </w:rPr>
            </w:pPr>
            <w:r w:rsidRPr="00FA76FF">
              <w:rPr>
                <w:rFonts w:ascii="Times New Roman" w:eastAsia="Times New Roman" w:hAnsi="Times New Roman" w:cs="Times New Roman"/>
                <w:bCs/>
                <w:spacing w:val="4"/>
                <w:lang w:eastAsia="uk-UA"/>
              </w:rPr>
              <w:t>За Договором Страховиком в будь якому випадку не відшкодовуються:</w:t>
            </w:r>
          </w:p>
          <w:p w14:paraId="02B98E86" w14:textId="77777777" w:rsidR="00A337F3" w:rsidRPr="00D96608"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D96608">
              <w:rPr>
                <w:rFonts w:ascii="Times New Roman" w:eastAsia="Times New Roman" w:hAnsi="Times New Roman" w:cs="Times New Roman"/>
                <w:bCs/>
                <w:spacing w:val="4"/>
                <w:lang w:eastAsia="uk-UA"/>
              </w:rPr>
              <w:t>збитки пов’язані з упущеною вигодою чи втраченими доходами;</w:t>
            </w:r>
          </w:p>
          <w:p w14:paraId="239D50E5"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D96608">
              <w:rPr>
                <w:rFonts w:ascii="Times New Roman" w:eastAsia="Times New Roman" w:hAnsi="Times New Roman" w:cs="Times New Roman"/>
                <w:bCs/>
                <w:spacing w:val="4"/>
                <w:lang w:eastAsia="uk-UA"/>
              </w:rPr>
              <w:t>збитки, нанесені майну водія або пасажирам забезпеченого ТЗ;</w:t>
            </w:r>
          </w:p>
          <w:p w14:paraId="65352D18"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5562A1">
              <w:rPr>
                <w:rFonts w:ascii="Times New Roman" w:eastAsia="Times New Roman" w:hAnsi="Times New Roman" w:cs="Times New Roman"/>
                <w:bCs/>
                <w:spacing w:val="4"/>
                <w:lang w:eastAsia="uk-UA"/>
              </w:rPr>
              <w:t>непрямі витрати й збитки, втрата прибутку, а також моральна шкода, нанесена Потерпілому;</w:t>
            </w:r>
          </w:p>
          <w:p w14:paraId="440FE2A3"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7D0EB7">
              <w:rPr>
                <w:rFonts w:ascii="Times New Roman" w:eastAsia="Times New Roman" w:hAnsi="Times New Roman" w:cs="Times New Roman"/>
                <w:bCs/>
                <w:spacing w:val="4"/>
                <w:lang w:eastAsia="uk-UA"/>
              </w:rPr>
              <w:t>будь-які збитки внаслідок забруднення території, де сталась ДТП, або нанесення шкоди навко</w:t>
            </w:r>
            <w:r w:rsidR="007D0EB7">
              <w:rPr>
                <w:rFonts w:ascii="Times New Roman" w:eastAsia="Times New Roman" w:hAnsi="Times New Roman" w:cs="Times New Roman"/>
                <w:bCs/>
                <w:spacing w:val="4"/>
                <w:lang w:eastAsia="uk-UA"/>
              </w:rPr>
              <w:t>лишньому природному середовищу;</w:t>
            </w:r>
          </w:p>
          <w:p w14:paraId="307656CA"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7D0EB7">
              <w:rPr>
                <w:rFonts w:ascii="Times New Roman" w:eastAsia="Times New Roman" w:hAnsi="Times New Roman" w:cs="Times New Roman"/>
                <w:bCs/>
                <w:spacing w:val="4"/>
                <w:lang w:eastAsia="uk-UA"/>
              </w:rPr>
              <w:t>збитки, які виникли внаслідок навмисних дій потерпілих, визнаних такими у встановленому порядку;</w:t>
            </w:r>
          </w:p>
          <w:p w14:paraId="46EC597A" w14:textId="77777777" w:rsidR="007D0EB7" w:rsidRDefault="00A337F3" w:rsidP="00DC19A1">
            <w:pPr>
              <w:pStyle w:val="a8"/>
              <w:numPr>
                <w:ilvl w:val="2"/>
                <w:numId w:val="14"/>
              </w:numPr>
              <w:tabs>
                <w:tab w:val="left" w:pos="284"/>
              </w:tabs>
              <w:ind w:left="25" w:right="282" w:firstLine="25"/>
              <w:jc w:val="both"/>
              <w:rPr>
                <w:rFonts w:ascii="Times New Roman" w:eastAsia="Times New Roman" w:hAnsi="Times New Roman" w:cs="Times New Roman"/>
                <w:bCs/>
                <w:spacing w:val="4"/>
                <w:lang w:eastAsia="uk-UA"/>
              </w:rPr>
            </w:pPr>
            <w:r w:rsidRPr="007D0EB7">
              <w:rPr>
                <w:rFonts w:ascii="Times New Roman" w:eastAsia="Times New Roman" w:hAnsi="Times New Roman" w:cs="Times New Roman"/>
                <w:bCs/>
                <w:spacing w:val="4"/>
                <w:lang w:eastAsia="uk-UA"/>
              </w:rPr>
              <w:t>збитки, викликані втратою товарної вартості майна Потерпілого;</w:t>
            </w:r>
          </w:p>
          <w:p w14:paraId="74316BD8" w14:textId="77777777" w:rsidR="00A337F3"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7D0EB7">
              <w:rPr>
                <w:rFonts w:ascii="Times New Roman" w:eastAsia="Times New Roman" w:hAnsi="Times New Roman" w:cs="Times New Roman"/>
                <w:bCs/>
                <w:spacing w:val="4"/>
                <w:lang w:eastAsia="uk-UA"/>
              </w:rPr>
              <w:t xml:space="preserve"> </w:t>
            </w:r>
            <w:r w:rsidRPr="00DC19A1">
              <w:rPr>
                <w:rFonts w:ascii="Times New Roman" w:eastAsia="Times New Roman" w:hAnsi="Times New Roman" w:cs="Times New Roman"/>
                <w:bCs/>
                <w:spacing w:val="4"/>
                <w:lang w:eastAsia="uk-UA"/>
              </w:rPr>
              <w:t>витрати на ремонт ТЗ Потерпілого та витрати на ремонт пошкоджень ТЗ Потерпілого, не пов’язані із страховим випадком, збитки, заподіяні внаслідок вибуху боєприпасів чи вибухових речовин, в т.ч. які перевозились в забезпеченому ТЗ в момент настання страхового випадку;</w:t>
            </w:r>
          </w:p>
          <w:p w14:paraId="27032519" w14:textId="77777777" w:rsidR="003772A4" w:rsidRPr="00DC19A1" w:rsidRDefault="00A337F3" w:rsidP="00DA2D3A">
            <w:pPr>
              <w:pStyle w:val="a8"/>
              <w:numPr>
                <w:ilvl w:val="2"/>
                <w:numId w:val="14"/>
              </w:numPr>
              <w:tabs>
                <w:tab w:val="left" w:pos="284"/>
              </w:tabs>
              <w:ind w:left="25" w:right="140" w:firstLine="25"/>
              <w:jc w:val="both"/>
              <w:rPr>
                <w:rFonts w:ascii="Times New Roman" w:eastAsia="Times New Roman" w:hAnsi="Times New Roman" w:cs="Times New Roman"/>
                <w:bCs/>
                <w:spacing w:val="4"/>
                <w:lang w:eastAsia="uk-UA"/>
              </w:rPr>
            </w:pPr>
            <w:r w:rsidRPr="00DC19A1">
              <w:rPr>
                <w:rFonts w:ascii="Times New Roman" w:eastAsia="Times New Roman" w:hAnsi="Times New Roman" w:cs="Times New Roman"/>
                <w:bCs/>
                <w:spacing w:val="4"/>
                <w:lang w:eastAsia="uk-UA"/>
              </w:rPr>
              <w:t>пошкодження або знищення внаслідок ДТП антикварних речей, виробів з дорогоцінних металів, дорогоцінного та напівдорогоцінного каміння, біжутерії, предметів релігійного культу, картин, рукописів, грошових знаків, цінних паперів, різного роду документів, філателістичних, нумізматичних та інших колекцій.</w:t>
            </w:r>
          </w:p>
        </w:tc>
      </w:tr>
      <w:tr w:rsidR="007E4C1D" w:rsidRPr="00FF5332" w14:paraId="67C85CFF" w14:textId="77777777" w:rsidTr="00C82795">
        <w:tc>
          <w:tcPr>
            <w:tcW w:w="671" w:type="dxa"/>
            <w:vAlign w:val="center"/>
          </w:tcPr>
          <w:p w14:paraId="710728A7"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lastRenderedPageBreak/>
              <w:t>9</w:t>
            </w:r>
          </w:p>
        </w:tc>
        <w:tc>
          <w:tcPr>
            <w:tcW w:w="2839" w:type="dxa"/>
          </w:tcPr>
          <w:p w14:paraId="3AAF7758" w14:textId="77777777" w:rsidR="00C82795" w:rsidRPr="00FF5332" w:rsidRDefault="00C82795" w:rsidP="00E57456">
            <w:pPr>
              <w:rPr>
                <w:rFonts w:ascii="Times New Roman" w:hAnsi="Times New Roman" w:cs="Times New Roman"/>
              </w:rPr>
            </w:pPr>
            <w:r w:rsidRPr="00FF5332">
              <w:rPr>
                <w:rFonts w:ascii="Times New Roman" w:hAnsi="Times New Roman" w:cs="Times New Roman"/>
              </w:rPr>
              <w:t>Територія та строк дії договору страхування</w:t>
            </w:r>
          </w:p>
        </w:tc>
        <w:tc>
          <w:tcPr>
            <w:tcW w:w="7194" w:type="dxa"/>
          </w:tcPr>
          <w:p w14:paraId="78823B5D" w14:textId="77777777" w:rsidR="00A5341B" w:rsidRPr="00FF5332" w:rsidRDefault="003D08F8" w:rsidP="00A5341B">
            <w:pPr>
              <w:widowControl w:val="0"/>
              <w:tabs>
                <w:tab w:val="left" w:pos="284"/>
              </w:tabs>
              <w:autoSpaceDE w:val="0"/>
              <w:autoSpaceDN w:val="0"/>
              <w:jc w:val="both"/>
              <w:rPr>
                <w:rFonts w:ascii="Times New Roman" w:eastAsia="Times New Roman" w:hAnsi="Times New Roman" w:cs="Times New Roman"/>
                <w:bCs/>
                <w:spacing w:val="4"/>
                <w:lang w:eastAsia="uk-UA"/>
              </w:rPr>
            </w:pPr>
            <w:r>
              <w:rPr>
                <w:rFonts w:ascii="Times New Roman" w:eastAsia="Times New Roman" w:hAnsi="Times New Roman" w:cs="Times New Roman"/>
                <w:b/>
                <w:bCs/>
                <w:spacing w:val="4"/>
                <w:lang w:eastAsia="uk-UA"/>
              </w:rPr>
              <w:t>Строк дії Договору</w:t>
            </w:r>
            <w:r w:rsidR="0075340B">
              <w:rPr>
                <w:rFonts w:ascii="Times New Roman" w:eastAsia="Times New Roman" w:hAnsi="Times New Roman" w:cs="Times New Roman"/>
                <w:bCs/>
                <w:spacing w:val="4"/>
                <w:lang w:eastAsia="uk-UA"/>
              </w:rPr>
              <w:t xml:space="preserve">: </w:t>
            </w:r>
            <w:r w:rsidR="00B43E57">
              <w:rPr>
                <w:rFonts w:ascii="Times New Roman" w:eastAsia="Times New Roman" w:hAnsi="Times New Roman" w:cs="Times New Roman"/>
                <w:bCs/>
                <w:spacing w:val="4"/>
                <w:lang w:eastAsia="uk-UA"/>
              </w:rPr>
              <w:t xml:space="preserve">- </w:t>
            </w:r>
            <w:r w:rsidR="00A5341B" w:rsidRPr="00A14CDD">
              <w:rPr>
                <w:rFonts w:ascii="Times New Roman" w:eastAsia="Times New Roman" w:hAnsi="Times New Roman" w:cs="Times New Roman"/>
                <w:b/>
                <w:bCs/>
                <w:spacing w:val="4"/>
                <w:lang w:eastAsia="uk-UA"/>
              </w:rPr>
              <w:t>12 місяців.</w:t>
            </w:r>
            <w:r w:rsidR="00A5341B" w:rsidRPr="00FF5332">
              <w:rPr>
                <w:rFonts w:ascii="Times New Roman" w:eastAsia="Times New Roman" w:hAnsi="Times New Roman" w:cs="Times New Roman"/>
                <w:bCs/>
                <w:spacing w:val="4"/>
                <w:lang w:eastAsia="uk-UA"/>
              </w:rPr>
              <w:t xml:space="preserve"> </w:t>
            </w:r>
          </w:p>
          <w:p w14:paraId="372C5B2B" w14:textId="77777777" w:rsidR="00A5341B" w:rsidRPr="00FF5332" w:rsidRDefault="00A5341B" w:rsidP="00A5341B">
            <w:pPr>
              <w:keepNext/>
              <w:keepLines/>
              <w:widowControl w:val="0"/>
              <w:tabs>
                <w:tab w:val="left" w:pos="284"/>
              </w:tabs>
              <w:autoSpaceDE w:val="0"/>
              <w:autoSpaceDN w:val="0"/>
              <w:jc w:val="both"/>
              <w:rPr>
                <w:rFonts w:ascii="Times New Roman" w:eastAsia="Times New Roman" w:hAnsi="Times New Roman" w:cs="Times New Roman"/>
                <w:bCs/>
                <w:spacing w:val="4"/>
                <w:lang w:eastAsia="uk-UA"/>
              </w:rPr>
            </w:pPr>
            <w:r w:rsidRPr="00FF5332">
              <w:rPr>
                <w:rFonts w:ascii="Times New Roman" w:eastAsia="Times New Roman" w:hAnsi="Times New Roman" w:cs="Times New Roman"/>
                <w:bCs/>
                <w:spacing w:val="4"/>
                <w:lang w:eastAsia="uk-UA"/>
              </w:rPr>
              <w:t>Конкретний проміжок часу протягом якого Дог</w:t>
            </w:r>
            <w:r w:rsidR="00B25B37">
              <w:rPr>
                <w:rFonts w:ascii="Times New Roman" w:eastAsia="Times New Roman" w:hAnsi="Times New Roman" w:cs="Times New Roman"/>
                <w:bCs/>
                <w:spacing w:val="4"/>
                <w:lang w:eastAsia="uk-UA"/>
              </w:rPr>
              <w:t xml:space="preserve">овір діє зазначається в Полісі </w:t>
            </w:r>
            <w:r w:rsidRPr="00FF5332">
              <w:rPr>
                <w:rFonts w:ascii="Times New Roman" w:eastAsia="Times New Roman" w:hAnsi="Times New Roman" w:cs="Times New Roman"/>
                <w:bCs/>
                <w:spacing w:val="4"/>
                <w:lang w:eastAsia="uk-UA"/>
              </w:rPr>
              <w:t>та Індивідуальній пропозиції</w:t>
            </w:r>
            <w:r w:rsidR="003D08F8">
              <w:rPr>
                <w:rFonts w:ascii="Times New Roman" w:eastAsia="Times New Roman" w:hAnsi="Times New Roman" w:cs="Times New Roman"/>
                <w:bCs/>
                <w:spacing w:val="4"/>
                <w:lang w:eastAsia="uk-UA"/>
              </w:rPr>
              <w:t>.</w:t>
            </w:r>
          </w:p>
          <w:p w14:paraId="3BB2482E" w14:textId="77777777" w:rsidR="00A5341B" w:rsidRDefault="00981207" w:rsidP="00A5341B">
            <w:pPr>
              <w:keepNext/>
              <w:keepLines/>
              <w:widowControl w:val="0"/>
              <w:tabs>
                <w:tab w:val="left" w:pos="284"/>
              </w:tabs>
              <w:autoSpaceDE w:val="0"/>
              <w:autoSpaceDN w:val="0"/>
              <w:jc w:val="both"/>
              <w:rPr>
                <w:rFonts w:ascii="Times New Roman" w:eastAsia="Times New Roman" w:hAnsi="Times New Roman" w:cs="Times New Roman"/>
                <w:bCs/>
                <w:spacing w:val="4"/>
                <w:lang w:eastAsia="uk-UA"/>
              </w:rPr>
            </w:pPr>
            <w:r w:rsidRPr="00981207">
              <w:rPr>
                <w:rFonts w:ascii="Times New Roman" w:eastAsia="Times New Roman" w:hAnsi="Times New Roman" w:cs="Times New Roman"/>
                <w:bCs/>
                <w:spacing w:val="4"/>
                <w:lang w:eastAsia="uk-UA"/>
              </w:rPr>
              <w:t>Строк дії договору страхування не може бути продовжений. Для продовження страхового захисту потрібно укласти новий договір страхування.</w:t>
            </w:r>
          </w:p>
          <w:p w14:paraId="4187D218" w14:textId="77777777" w:rsidR="00981207" w:rsidRPr="00FF5332" w:rsidRDefault="00981207" w:rsidP="00A5341B">
            <w:pPr>
              <w:keepNext/>
              <w:keepLines/>
              <w:widowControl w:val="0"/>
              <w:tabs>
                <w:tab w:val="left" w:pos="284"/>
              </w:tabs>
              <w:autoSpaceDE w:val="0"/>
              <w:autoSpaceDN w:val="0"/>
              <w:jc w:val="both"/>
              <w:rPr>
                <w:rFonts w:ascii="Times New Roman" w:eastAsia="Times New Roman" w:hAnsi="Times New Roman" w:cs="Times New Roman"/>
                <w:bCs/>
                <w:spacing w:val="4"/>
                <w:lang w:eastAsia="uk-UA"/>
              </w:rPr>
            </w:pPr>
          </w:p>
          <w:p w14:paraId="1293C434" w14:textId="77777777" w:rsidR="00A5341B" w:rsidRPr="00EB0FC8" w:rsidRDefault="00A5341B" w:rsidP="00EB0FC8">
            <w:pPr>
              <w:widowControl w:val="0"/>
              <w:autoSpaceDE w:val="0"/>
              <w:autoSpaceDN w:val="0"/>
              <w:jc w:val="both"/>
              <w:rPr>
                <w:rFonts w:ascii="Times New Roman" w:eastAsia="Times New Roman" w:hAnsi="Times New Roman" w:cs="Times New Roman"/>
                <w:lang w:eastAsia="ru-RU"/>
              </w:rPr>
            </w:pPr>
            <w:r w:rsidRPr="00901CB4">
              <w:rPr>
                <w:rFonts w:ascii="Times New Roman" w:eastAsia="Times New Roman" w:hAnsi="Times New Roman" w:cs="Times New Roman"/>
                <w:b/>
                <w:spacing w:val="-6"/>
                <w:lang w:eastAsia="ar-SA"/>
              </w:rPr>
              <w:t>Територією д</w:t>
            </w:r>
            <w:r w:rsidR="00EB0FC8" w:rsidRPr="00901CB4">
              <w:rPr>
                <w:rFonts w:ascii="Times New Roman" w:eastAsia="Times New Roman" w:hAnsi="Times New Roman" w:cs="Times New Roman"/>
                <w:b/>
                <w:spacing w:val="-6"/>
                <w:lang w:eastAsia="ar-SA"/>
              </w:rPr>
              <w:t>ії Договору є</w:t>
            </w:r>
            <w:r w:rsidR="00EB0FC8">
              <w:rPr>
                <w:rFonts w:ascii="Times New Roman" w:eastAsia="Times New Roman" w:hAnsi="Times New Roman" w:cs="Times New Roman"/>
                <w:b/>
                <w:spacing w:val="-6"/>
                <w:lang w:eastAsia="ar-SA"/>
              </w:rPr>
              <w:t xml:space="preserve"> територія України з</w:t>
            </w:r>
            <w:r w:rsidRPr="00FF5332">
              <w:rPr>
                <w:rFonts w:ascii="Times New Roman" w:eastAsia="Times New Roman" w:hAnsi="Times New Roman" w:cs="Times New Roman"/>
                <w:lang w:eastAsia="ru-RU"/>
              </w:rPr>
              <w:t xml:space="preserve"> врахуванням обмежень, щодо територій, на яких Договір не діє.</w:t>
            </w:r>
          </w:p>
          <w:p w14:paraId="49DABE6E" w14:textId="77777777" w:rsidR="003763A7" w:rsidRPr="00FF5332" w:rsidRDefault="00287D76" w:rsidP="005A37EC">
            <w:pPr>
              <w:keepNext/>
              <w:keepLines/>
              <w:widowControl w:val="0"/>
              <w:tabs>
                <w:tab w:val="left" w:pos="284"/>
              </w:tabs>
              <w:autoSpaceDE w:val="0"/>
              <w:autoSpaceDN w:val="0"/>
              <w:jc w:val="both"/>
              <w:rPr>
                <w:rFonts w:ascii="Times New Roman" w:eastAsia="Times New Roman" w:hAnsi="Times New Roman" w:cs="Times New Roman"/>
                <w:bCs/>
                <w:spacing w:val="4"/>
                <w:lang w:eastAsia="uk-UA"/>
              </w:rPr>
            </w:pPr>
            <w:r w:rsidRPr="00FF5332">
              <w:rPr>
                <w:rFonts w:ascii="Times New Roman" w:eastAsia="Times New Roman" w:hAnsi="Times New Roman" w:cs="Times New Roman"/>
                <w:bCs/>
                <w:spacing w:val="4"/>
                <w:lang w:eastAsia="uk-UA"/>
              </w:rPr>
              <w:t xml:space="preserve">Договір не діє на територіях </w:t>
            </w:r>
            <w:r w:rsidR="00034AB4" w:rsidRPr="00FF5332">
              <w:rPr>
                <w:rFonts w:ascii="Times New Roman" w:eastAsia="Times New Roman" w:hAnsi="Times New Roman" w:cs="Times New Roman"/>
                <w:bCs/>
                <w:spacing w:val="4"/>
                <w:lang w:eastAsia="uk-UA"/>
              </w:rPr>
              <w:t xml:space="preserve">України </w:t>
            </w:r>
            <w:r w:rsidRPr="00FF5332">
              <w:rPr>
                <w:rFonts w:ascii="Times New Roman" w:eastAsia="Times New Roman" w:hAnsi="Times New Roman" w:cs="Times New Roman"/>
                <w:bCs/>
                <w:spacing w:val="4"/>
                <w:lang w:eastAsia="uk-UA"/>
              </w:rPr>
              <w:t xml:space="preserve">з обмеженим покриттям, </w:t>
            </w:r>
            <w:r w:rsidRPr="00FF5332">
              <w:rPr>
                <w:rFonts w:ascii="Times New Roman" w:eastAsia="Arial" w:hAnsi="Times New Roman" w:cs="Times New Roman"/>
                <w:bCs/>
                <w:spacing w:val="4"/>
                <w:lang w:eastAsia="uk-UA"/>
              </w:rPr>
              <w:t xml:space="preserve">перелік яких розміщений на офіційному сайті Страховика за умови, що Страховик наказом або рішенням Правління визначив перелік цих територій,  </w:t>
            </w:r>
            <w:r w:rsidRPr="00FF5332">
              <w:rPr>
                <w:rFonts w:ascii="Times New Roman" w:eastAsia="Times New Roman" w:hAnsi="Times New Roman" w:cs="Times New Roman"/>
                <w:bCs/>
                <w:spacing w:val="4"/>
                <w:lang w:eastAsia="uk-UA"/>
              </w:rPr>
              <w:t>на територіях, які перебувають у тимчасовій окупації, та територіях, непідконтрольних офіційній українській владі, які визнані такими 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w:t>
            </w:r>
            <w:r w:rsidR="00034AB4" w:rsidRPr="00FF5332">
              <w:rPr>
                <w:rFonts w:ascii="Times New Roman" w:eastAsia="Times New Roman" w:hAnsi="Times New Roman" w:cs="Times New Roman"/>
                <w:bCs/>
                <w:spacing w:val="4"/>
                <w:lang w:eastAsia="uk-UA"/>
              </w:rPr>
              <w:t>.</w:t>
            </w:r>
          </w:p>
        </w:tc>
      </w:tr>
      <w:tr w:rsidR="007E4C1D" w:rsidRPr="00FF5332" w14:paraId="11F91FD2" w14:textId="77777777" w:rsidTr="00C82795">
        <w:tc>
          <w:tcPr>
            <w:tcW w:w="671" w:type="dxa"/>
            <w:vAlign w:val="center"/>
          </w:tcPr>
          <w:p w14:paraId="0CA49714"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lastRenderedPageBreak/>
              <w:t>10</w:t>
            </w:r>
          </w:p>
        </w:tc>
        <w:tc>
          <w:tcPr>
            <w:tcW w:w="2839" w:type="dxa"/>
          </w:tcPr>
          <w:p w14:paraId="21449815" w14:textId="77777777" w:rsidR="00C82795" w:rsidRPr="00FF5332" w:rsidRDefault="00C82795" w:rsidP="00E57456">
            <w:pPr>
              <w:rPr>
                <w:rFonts w:ascii="Times New Roman" w:hAnsi="Times New Roman" w:cs="Times New Roman"/>
              </w:rPr>
            </w:pPr>
            <w:r w:rsidRPr="00FF5332">
              <w:rPr>
                <w:rFonts w:ascii="Times New Roman" w:hAnsi="Times New Roman" w:cs="Times New Roman"/>
              </w:rPr>
              <w:t>Розмір страхової суми (ліміту відповідальності)</w:t>
            </w:r>
          </w:p>
        </w:tc>
        <w:tc>
          <w:tcPr>
            <w:tcW w:w="7194" w:type="dxa"/>
          </w:tcPr>
          <w:p w14:paraId="5F8B31D9" w14:textId="77777777" w:rsidR="00EF3F1C" w:rsidRDefault="00F952EE" w:rsidP="00EF3F1C">
            <w:pPr>
              <w:keepNext/>
              <w:keepLines/>
              <w:tabs>
                <w:tab w:val="left" w:pos="284"/>
              </w:tabs>
              <w:ind w:left="-22"/>
              <w:jc w:val="both"/>
              <w:rPr>
                <w:rFonts w:ascii="Times New Roman" w:eastAsia="Times New Roman" w:hAnsi="Times New Roman" w:cs="Times New Roman"/>
              </w:rPr>
            </w:pPr>
            <w:r w:rsidRPr="00F952EE">
              <w:rPr>
                <w:rFonts w:ascii="Times New Roman" w:eastAsia="Times New Roman" w:hAnsi="Times New Roman" w:cs="Times New Roman"/>
              </w:rPr>
              <w:t>Страховик пропонує Страхувальнику на вибір такі значення страхової суми</w:t>
            </w:r>
            <w:r>
              <w:rPr>
                <w:rFonts w:ascii="Times New Roman" w:eastAsia="Times New Roman" w:hAnsi="Times New Roman" w:cs="Times New Roman"/>
              </w:rPr>
              <w:t>:</w:t>
            </w:r>
          </w:p>
          <w:tbl>
            <w:tblPr>
              <w:tblStyle w:val="a3"/>
              <w:tblW w:w="0" w:type="auto"/>
              <w:tblLook w:val="04A0" w:firstRow="1" w:lastRow="0" w:firstColumn="1" w:lastColumn="0" w:noHBand="0" w:noVBand="1"/>
            </w:tblPr>
            <w:tblGrid>
              <w:gridCol w:w="4154"/>
              <w:gridCol w:w="2809"/>
            </w:tblGrid>
            <w:tr w:rsidR="00BA2918" w14:paraId="6021A8E5" w14:textId="77777777" w:rsidTr="00BA2918">
              <w:tc>
                <w:tcPr>
                  <w:tcW w:w="4154" w:type="dxa"/>
                  <w:vMerge w:val="restart"/>
                </w:tcPr>
                <w:p w14:paraId="7A0431F6" w14:textId="77777777" w:rsidR="00BA2918" w:rsidRDefault="00BA2918" w:rsidP="003163EF">
                  <w:pPr>
                    <w:keepNext/>
                    <w:keepLines/>
                    <w:tabs>
                      <w:tab w:val="left" w:pos="284"/>
                    </w:tabs>
                    <w:jc w:val="both"/>
                    <w:rPr>
                      <w:rFonts w:ascii="Times New Roman" w:eastAsia="Times New Roman" w:hAnsi="Times New Roman" w:cs="Times New Roman"/>
                    </w:rPr>
                  </w:pPr>
                </w:p>
                <w:p w14:paraId="0DFDAC4C" w14:textId="77777777" w:rsidR="00BA2918" w:rsidRDefault="00BA2918" w:rsidP="003163EF">
                  <w:pPr>
                    <w:keepNext/>
                    <w:keepLines/>
                    <w:tabs>
                      <w:tab w:val="left" w:pos="284"/>
                    </w:tabs>
                    <w:jc w:val="both"/>
                    <w:rPr>
                      <w:rFonts w:ascii="Times New Roman" w:eastAsia="Times New Roman" w:hAnsi="Times New Roman" w:cs="Times New Roman"/>
                    </w:rPr>
                  </w:pPr>
                </w:p>
                <w:p w14:paraId="57C791E3" w14:textId="77777777" w:rsidR="00BA2918" w:rsidRDefault="0052293C" w:rsidP="003163EF">
                  <w:pPr>
                    <w:keepNext/>
                    <w:keepLines/>
                    <w:tabs>
                      <w:tab w:val="left" w:pos="284"/>
                    </w:tabs>
                    <w:jc w:val="both"/>
                    <w:rPr>
                      <w:rFonts w:ascii="Times New Roman" w:eastAsia="Times New Roman" w:hAnsi="Times New Roman" w:cs="Times New Roman"/>
                    </w:rPr>
                  </w:pPr>
                  <w:r>
                    <w:rPr>
                      <w:rFonts w:ascii="Times New Roman" w:eastAsia="Times New Roman" w:hAnsi="Times New Roman" w:cs="Times New Roman"/>
                    </w:rPr>
                    <w:t>Страхова сума за Договором, грн.</w:t>
                  </w:r>
                </w:p>
              </w:tc>
              <w:tc>
                <w:tcPr>
                  <w:tcW w:w="2809" w:type="dxa"/>
                </w:tcPr>
                <w:p w14:paraId="1E3486BC" w14:textId="77777777" w:rsidR="00BA2918" w:rsidRPr="00A14CDD" w:rsidRDefault="00BA2918" w:rsidP="001A4ED7">
                  <w:pPr>
                    <w:keepNext/>
                    <w:keepLines/>
                    <w:tabs>
                      <w:tab w:val="left" w:pos="284"/>
                    </w:tabs>
                    <w:jc w:val="center"/>
                    <w:rPr>
                      <w:rFonts w:ascii="Times New Roman" w:eastAsia="Times New Roman" w:hAnsi="Times New Roman" w:cs="Times New Roman"/>
                      <w:b/>
                    </w:rPr>
                  </w:pPr>
                  <w:r w:rsidRPr="00A14CDD">
                    <w:rPr>
                      <w:rFonts w:ascii="Times New Roman" w:eastAsia="Times New Roman" w:hAnsi="Times New Roman" w:cs="Times New Roman"/>
                      <w:b/>
                    </w:rPr>
                    <w:t>10</w:t>
                  </w:r>
                  <w:r w:rsidR="003A2F83">
                    <w:rPr>
                      <w:rFonts w:ascii="Times New Roman" w:eastAsia="Times New Roman" w:hAnsi="Times New Roman" w:cs="Times New Roman"/>
                      <w:b/>
                    </w:rPr>
                    <w:t>0</w:t>
                  </w:r>
                  <w:r w:rsidRPr="00A14CDD">
                    <w:rPr>
                      <w:rFonts w:ascii="Times New Roman" w:eastAsia="Times New Roman" w:hAnsi="Times New Roman" w:cs="Times New Roman"/>
                      <w:b/>
                    </w:rPr>
                    <w:t> 000,00 грн.</w:t>
                  </w:r>
                </w:p>
              </w:tc>
            </w:tr>
            <w:tr w:rsidR="00BA2918" w14:paraId="39B319DF" w14:textId="77777777" w:rsidTr="00BA2918">
              <w:tc>
                <w:tcPr>
                  <w:tcW w:w="4154" w:type="dxa"/>
                  <w:vMerge/>
                </w:tcPr>
                <w:p w14:paraId="065947CA" w14:textId="77777777" w:rsidR="00BA2918" w:rsidRDefault="00BA2918" w:rsidP="003163EF">
                  <w:pPr>
                    <w:keepNext/>
                    <w:keepLines/>
                    <w:tabs>
                      <w:tab w:val="left" w:pos="284"/>
                    </w:tabs>
                    <w:jc w:val="both"/>
                    <w:rPr>
                      <w:rFonts w:ascii="Times New Roman" w:eastAsia="Times New Roman" w:hAnsi="Times New Roman" w:cs="Times New Roman"/>
                    </w:rPr>
                  </w:pPr>
                </w:p>
              </w:tc>
              <w:tc>
                <w:tcPr>
                  <w:tcW w:w="2809" w:type="dxa"/>
                </w:tcPr>
                <w:p w14:paraId="2A23C7C2" w14:textId="77777777" w:rsidR="00BA2918" w:rsidRPr="00A14CDD" w:rsidRDefault="00BA2918" w:rsidP="001A4ED7">
                  <w:pPr>
                    <w:keepNext/>
                    <w:keepLines/>
                    <w:tabs>
                      <w:tab w:val="left" w:pos="284"/>
                    </w:tabs>
                    <w:jc w:val="center"/>
                    <w:rPr>
                      <w:rFonts w:ascii="Times New Roman" w:eastAsia="Times New Roman" w:hAnsi="Times New Roman" w:cs="Times New Roman"/>
                      <w:b/>
                    </w:rPr>
                  </w:pPr>
                  <w:r w:rsidRPr="00A14CDD">
                    <w:rPr>
                      <w:rFonts w:ascii="Times New Roman" w:eastAsia="Times New Roman" w:hAnsi="Times New Roman" w:cs="Times New Roman"/>
                      <w:b/>
                    </w:rPr>
                    <w:t>25</w:t>
                  </w:r>
                  <w:r w:rsidR="003A2F83">
                    <w:rPr>
                      <w:rFonts w:ascii="Times New Roman" w:eastAsia="Times New Roman" w:hAnsi="Times New Roman" w:cs="Times New Roman"/>
                      <w:b/>
                    </w:rPr>
                    <w:t>0</w:t>
                  </w:r>
                  <w:r w:rsidRPr="00A14CDD">
                    <w:rPr>
                      <w:rFonts w:ascii="Times New Roman" w:eastAsia="Times New Roman" w:hAnsi="Times New Roman" w:cs="Times New Roman"/>
                      <w:b/>
                    </w:rPr>
                    <w:t> 000,00 грн.</w:t>
                  </w:r>
                </w:p>
              </w:tc>
            </w:tr>
            <w:tr w:rsidR="00BA2918" w14:paraId="4D80787F" w14:textId="77777777" w:rsidTr="00BA2918">
              <w:tc>
                <w:tcPr>
                  <w:tcW w:w="4154" w:type="dxa"/>
                  <w:vMerge/>
                </w:tcPr>
                <w:p w14:paraId="26F442ED" w14:textId="77777777" w:rsidR="00BA2918" w:rsidRDefault="00BA2918" w:rsidP="003163EF">
                  <w:pPr>
                    <w:keepNext/>
                    <w:keepLines/>
                    <w:tabs>
                      <w:tab w:val="left" w:pos="284"/>
                    </w:tabs>
                    <w:jc w:val="both"/>
                    <w:rPr>
                      <w:rFonts w:ascii="Times New Roman" w:eastAsia="Times New Roman" w:hAnsi="Times New Roman" w:cs="Times New Roman"/>
                    </w:rPr>
                  </w:pPr>
                </w:p>
              </w:tc>
              <w:tc>
                <w:tcPr>
                  <w:tcW w:w="2809" w:type="dxa"/>
                </w:tcPr>
                <w:p w14:paraId="03B83972" w14:textId="77777777" w:rsidR="00BA2918" w:rsidRPr="00A14CDD" w:rsidRDefault="003A2F83" w:rsidP="001A4ED7">
                  <w:pPr>
                    <w:keepNext/>
                    <w:keepLines/>
                    <w:tabs>
                      <w:tab w:val="left" w:pos="284"/>
                    </w:tabs>
                    <w:jc w:val="center"/>
                    <w:rPr>
                      <w:rFonts w:ascii="Times New Roman" w:eastAsia="Times New Roman" w:hAnsi="Times New Roman" w:cs="Times New Roman"/>
                      <w:b/>
                    </w:rPr>
                  </w:pPr>
                  <w:r>
                    <w:rPr>
                      <w:rFonts w:ascii="Times New Roman" w:eastAsia="Times New Roman" w:hAnsi="Times New Roman" w:cs="Times New Roman"/>
                      <w:b/>
                    </w:rPr>
                    <w:t>500</w:t>
                  </w:r>
                  <w:r w:rsidR="00BA2918" w:rsidRPr="00A14CDD">
                    <w:rPr>
                      <w:rFonts w:ascii="Times New Roman" w:eastAsia="Times New Roman" w:hAnsi="Times New Roman" w:cs="Times New Roman"/>
                      <w:b/>
                    </w:rPr>
                    <w:t> 000,00 грн.</w:t>
                  </w:r>
                </w:p>
              </w:tc>
            </w:tr>
            <w:tr w:rsidR="00BA2918" w14:paraId="417F4274" w14:textId="77777777" w:rsidTr="00BA2918">
              <w:tc>
                <w:tcPr>
                  <w:tcW w:w="4154" w:type="dxa"/>
                  <w:vMerge/>
                </w:tcPr>
                <w:p w14:paraId="549B6ECF" w14:textId="77777777" w:rsidR="00BA2918" w:rsidRDefault="00BA2918" w:rsidP="003163EF">
                  <w:pPr>
                    <w:keepNext/>
                    <w:keepLines/>
                    <w:tabs>
                      <w:tab w:val="left" w:pos="284"/>
                    </w:tabs>
                    <w:jc w:val="both"/>
                    <w:rPr>
                      <w:rFonts w:ascii="Times New Roman" w:eastAsia="Times New Roman" w:hAnsi="Times New Roman" w:cs="Times New Roman"/>
                    </w:rPr>
                  </w:pPr>
                </w:p>
              </w:tc>
              <w:tc>
                <w:tcPr>
                  <w:tcW w:w="2809" w:type="dxa"/>
                </w:tcPr>
                <w:p w14:paraId="69F6F0C2" w14:textId="77777777" w:rsidR="00BA2918" w:rsidRPr="00A14CDD" w:rsidRDefault="003A2F83" w:rsidP="001A4ED7">
                  <w:pPr>
                    <w:keepNext/>
                    <w:keepLines/>
                    <w:tabs>
                      <w:tab w:val="left" w:pos="284"/>
                    </w:tabs>
                    <w:jc w:val="center"/>
                    <w:rPr>
                      <w:rFonts w:ascii="Times New Roman" w:eastAsia="Times New Roman" w:hAnsi="Times New Roman" w:cs="Times New Roman"/>
                      <w:b/>
                    </w:rPr>
                  </w:pPr>
                  <w:r>
                    <w:rPr>
                      <w:rFonts w:ascii="Times New Roman" w:eastAsia="Times New Roman" w:hAnsi="Times New Roman" w:cs="Times New Roman"/>
                      <w:b/>
                    </w:rPr>
                    <w:t>750</w:t>
                  </w:r>
                  <w:r w:rsidR="00BA2918" w:rsidRPr="00A14CDD">
                    <w:rPr>
                      <w:rFonts w:ascii="Times New Roman" w:eastAsia="Times New Roman" w:hAnsi="Times New Roman" w:cs="Times New Roman"/>
                      <w:b/>
                    </w:rPr>
                    <w:t> 000,00 грн.</w:t>
                  </w:r>
                </w:p>
              </w:tc>
            </w:tr>
          </w:tbl>
          <w:p w14:paraId="4A253F45" w14:textId="77777777" w:rsidR="001E7FC0" w:rsidRPr="00CD4974" w:rsidRDefault="00693A3D" w:rsidP="00570327">
            <w:pPr>
              <w:keepNext/>
              <w:keepLines/>
              <w:tabs>
                <w:tab w:val="left" w:pos="284"/>
              </w:tabs>
              <w:jc w:val="both"/>
              <w:rPr>
                <w:rFonts w:ascii="Times New Roman" w:hAnsi="Times New Roman" w:cs="Times New Roman"/>
                <w:bCs/>
                <w:spacing w:val="-6"/>
                <w:lang w:val="ru-RU" w:eastAsia="ru-RU"/>
              </w:rPr>
            </w:pPr>
            <w:r w:rsidRPr="00693A3D">
              <w:rPr>
                <w:rFonts w:ascii="Times New Roman" w:hAnsi="Times New Roman" w:cs="Times New Roman"/>
                <w:bCs/>
                <w:spacing w:val="-6"/>
                <w:lang w:eastAsia="ru-RU"/>
              </w:rPr>
              <w:t>Конкретний розмір</w:t>
            </w:r>
            <w:r w:rsidR="00570327">
              <w:rPr>
                <w:rFonts w:ascii="Times New Roman" w:hAnsi="Times New Roman" w:cs="Times New Roman"/>
                <w:bCs/>
                <w:spacing w:val="-6"/>
                <w:lang w:eastAsia="ru-RU"/>
              </w:rPr>
              <w:t xml:space="preserve"> страхової суми</w:t>
            </w:r>
            <w:r w:rsidR="0052293C">
              <w:rPr>
                <w:rFonts w:ascii="Times New Roman" w:hAnsi="Times New Roman" w:cs="Times New Roman"/>
                <w:bCs/>
                <w:spacing w:val="-6"/>
                <w:lang w:eastAsia="ru-RU"/>
              </w:rPr>
              <w:t xml:space="preserve"> встановлюється за Договором</w:t>
            </w:r>
            <w:r w:rsidR="00115156">
              <w:rPr>
                <w:rFonts w:ascii="Times New Roman" w:hAnsi="Times New Roman" w:cs="Times New Roman"/>
                <w:bCs/>
                <w:spacing w:val="-6"/>
                <w:lang w:eastAsia="ru-RU"/>
              </w:rPr>
              <w:t xml:space="preserve"> за весь термін його дії</w:t>
            </w:r>
            <w:r w:rsidR="0052293C">
              <w:rPr>
                <w:rFonts w:ascii="Times New Roman" w:hAnsi="Times New Roman" w:cs="Times New Roman"/>
                <w:bCs/>
                <w:spacing w:val="-6"/>
                <w:lang w:eastAsia="ru-RU"/>
              </w:rPr>
              <w:t xml:space="preserve"> на один транспортний засіб і</w:t>
            </w:r>
            <w:r w:rsidR="00570327">
              <w:rPr>
                <w:rFonts w:ascii="Times New Roman" w:hAnsi="Times New Roman" w:cs="Times New Roman"/>
                <w:bCs/>
                <w:spacing w:val="-6"/>
                <w:lang w:eastAsia="ru-RU"/>
              </w:rPr>
              <w:t xml:space="preserve"> зазначається у Полісі</w:t>
            </w:r>
            <w:r w:rsidR="00C70C77">
              <w:rPr>
                <w:rFonts w:ascii="Times New Roman" w:hAnsi="Times New Roman" w:cs="Times New Roman"/>
                <w:bCs/>
                <w:spacing w:val="-6"/>
                <w:lang w:eastAsia="ru-RU"/>
              </w:rPr>
              <w:t xml:space="preserve">. </w:t>
            </w:r>
          </w:p>
        </w:tc>
      </w:tr>
      <w:tr w:rsidR="007E4C1D" w:rsidRPr="00FF5332" w14:paraId="52C550E9" w14:textId="77777777" w:rsidTr="00C82795">
        <w:tc>
          <w:tcPr>
            <w:tcW w:w="671" w:type="dxa"/>
            <w:vAlign w:val="center"/>
          </w:tcPr>
          <w:p w14:paraId="1D468865"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11</w:t>
            </w:r>
          </w:p>
        </w:tc>
        <w:tc>
          <w:tcPr>
            <w:tcW w:w="2839" w:type="dxa"/>
          </w:tcPr>
          <w:p w14:paraId="35EB3AA5" w14:textId="77777777" w:rsidR="00C82795" w:rsidRPr="00FF5332" w:rsidRDefault="00C82795" w:rsidP="00E57456">
            <w:pPr>
              <w:rPr>
                <w:rFonts w:ascii="Times New Roman" w:hAnsi="Times New Roman" w:cs="Times New Roman"/>
              </w:rPr>
            </w:pPr>
            <w:r w:rsidRPr="00FF5332">
              <w:rPr>
                <w:rFonts w:ascii="Times New Roman" w:hAnsi="Times New Roman" w:cs="Times New Roman"/>
              </w:rPr>
              <w:t>Франшиза</w:t>
            </w:r>
          </w:p>
        </w:tc>
        <w:tc>
          <w:tcPr>
            <w:tcW w:w="7194" w:type="dxa"/>
          </w:tcPr>
          <w:p w14:paraId="1C35AF60" w14:textId="77777777" w:rsidR="002E38DD" w:rsidRPr="00FF5332" w:rsidRDefault="000F2829" w:rsidP="002E38DD">
            <w:pPr>
              <w:keepNext/>
              <w:keepLines/>
              <w:widowControl w:val="0"/>
              <w:tabs>
                <w:tab w:val="left" w:pos="284"/>
              </w:tabs>
              <w:autoSpaceDE w:val="0"/>
              <w:autoSpaceDN w:val="0"/>
              <w:jc w:val="both"/>
              <w:rPr>
                <w:rFonts w:ascii="Times New Roman" w:hAnsi="Times New Roman" w:cs="Times New Roman"/>
              </w:rPr>
            </w:pPr>
            <w:r>
              <w:rPr>
                <w:rFonts w:ascii="Times New Roman" w:hAnsi="Times New Roman" w:cs="Times New Roman"/>
              </w:rPr>
              <w:t xml:space="preserve"> </w:t>
            </w:r>
            <w:r w:rsidRPr="000F2829">
              <w:rPr>
                <w:rFonts w:ascii="Times New Roman" w:hAnsi="Times New Roman" w:cs="Times New Roman"/>
              </w:rPr>
              <w:t xml:space="preserve">Франшиза за </w:t>
            </w:r>
            <w:r w:rsidR="002E38DD">
              <w:rPr>
                <w:rFonts w:ascii="Times New Roman" w:hAnsi="Times New Roman" w:cs="Times New Roman"/>
              </w:rPr>
              <w:t>даним Продуктом відсутня.</w:t>
            </w:r>
          </w:p>
          <w:p w14:paraId="5295AAC6" w14:textId="77777777" w:rsidR="00C97BDD" w:rsidRPr="00FF5332" w:rsidRDefault="00C97BDD" w:rsidP="000F2829">
            <w:pPr>
              <w:keepNext/>
              <w:keepLines/>
              <w:widowControl w:val="0"/>
              <w:tabs>
                <w:tab w:val="left" w:pos="284"/>
              </w:tabs>
              <w:autoSpaceDE w:val="0"/>
              <w:autoSpaceDN w:val="0"/>
              <w:ind w:left="-22"/>
              <w:jc w:val="both"/>
              <w:rPr>
                <w:rFonts w:ascii="Times New Roman" w:hAnsi="Times New Roman" w:cs="Times New Roman"/>
              </w:rPr>
            </w:pPr>
          </w:p>
        </w:tc>
      </w:tr>
      <w:tr w:rsidR="007E4C1D" w:rsidRPr="00FF5332" w14:paraId="6FB08A7D" w14:textId="77777777" w:rsidTr="00C82795">
        <w:tc>
          <w:tcPr>
            <w:tcW w:w="671" w:type="dxa"/>
            <w:vAlign w:val="center"/>
          </w:tcPr>
          <w:p w14:paraId="76BDD275" w14:textId="77777777" w:rsidR="00C82795" w:rsidRPr="00471157" w:rsidRDefault="00C82795" w:rsidP="00C82795">
            <w:pPr>
              <w:jc w:val="center"/>
              <w:rPr>
                <w:rFonts w:ascii="Times New Roman" w:hAnsi="Times New Roman" w:cs="Times New Roman"/>
                <w:lang w:val="ru-RU"/>
              </w:rPr>
            </w:pPr>
            <w:r w:rsidRPr="00471157">
              <w:rPr>
                <w:rFonts w:ascii="Times New Roman" w:hAnsi="Times New Roman" w:cs="Times New Roman"/>
                <w:lang w:val="ru-RU"/>
              </w:rPr>
              <w:t>12</w:t>
            </w:r>
          </w:p>
        </w:tc>
        <w:tc>
          <w:tcPr>
            <w:tcW w:w="2839" w:type="dxa"/>
          </w:tcPr>
          <w:p w14:paraId="6B3FCE35" w14:textId="77777777" w:rsidR="00C82795" w:rsidRPr="00FF5332" w:rsidRDefault="00C82795" w:rsidP="00E57456">
            <w:pPr>
              <w:rPr>
                <w:rFonts w:ascii="Times New Roman" w:hAnsi="Times New Roman" w:cs="Times New Roman"/>
              </w:rPr>
            </w:pPr>
            <w:r w:rsidRPr="00FF5332">
              <w:rPr>
                <w:rFonts w:ascii="Times New Roman" w:hAnsi="Times New Roman" w:cs="Times New Roman"/>
              </w:rPr>
              <w:t>Розмір страхової премії / страхового тарифу</w:t>
            </w:r>
          </w:p>
        </w:tc>
        <w:tc>
          <w:tcPr>
            <w:tcW w:w="7194" w:type="dxa"/>
          </w:tcPr>
          <w:p w14:paraId="09D6C344" w14:textId="77777777" w:rsidR="001E7FC0" w:rsidRDefault="00C04FDC" w:rsidP="00C04FDC">
            <w:pPr>
              <w:widowControl w:val="0"/>
              <w:jc w:val="both"/>
              <w:rPr>
                <w:rFonts w:ascii="Times New Roman" w:eastAsia="Times New Roman" w:hAnsi="Times New Roman" w:cs="Times New Roman"/>
                <w:color w:val="000000"/>
                <w:lang w:eastAsia="ru-RU"/>
              </w:rPr>
            </w:pPr>
            <w:r w:rsidRPr="00C04FDC">
              <w:rPr>
                <w:rFonts w:ascii="Times New Roman" w:eastAsia="Times New Roman" w:hAnsi="Times New Roman" w:cs="Times New Roman"/>
                <w:color w:val="000000"/>
                <w:lang w:eastAsia="ru-RU"/>
              </w:rPr>
              <w:t>Розмір страхової премії/</w:t>
            </w:r>
            <w:r w:rsidR="00861EF3">
              <w:rPr>
                <w:rFonts w:ascii="Times New Roman" w:eastAsia="Times New Roman" w:hAnsi="Times New Roman" w:cs="Times New Roman"/>
                <w:color w:val="000000"/>
                <w:lang w:eastAsia="ru-RU"/>
              </w:rPr>
              <w:t xml:space="preserve">страхового тарифу залежить від страхової суми та встановлюється </w:t>
            </w:r>
            <w:r w:rsidRPr="00C04FDC">
              <w:rPr>
                <w:rFonts w:ascii="Times New Roman" w:eastAsia="Times New Roman" w:hAnsi="Times New Roman" w:cs="Times New Roman"/>
                <w:color w:val="000000"/>
                <w:lang w:eastAsia="ru-RU"/>
              </w:rPr>
              <w:t>ві</w:t>
            </w:r>
            <w:r w:rsidR="00150184">
              <w:rPr>
                <w:rFonts w:ascii="Times New Roman" w:eastAsia="Times New Roman" w:hAnsi="Times New Roman" w:cs="Times New Roman"/>
                <w:color w:val="000000"/>
                <w:lang w:eastAsia="ru-RU"/>
              </w:rPr>
              <w:t>дповідно до Тарифної політики</w:t>
            </w:r>
            <w:r w:rsidR="00450166">
              <w:t xml:space="preserve"> </w:t>
            </w:r>
            <w:r w:rsidR="00450166" w:rsidRPr="00450166">
              <w:rPr>
                <w:rFonts w:ascii="Times New Roman" w:hAnsi="Times New Roman" w:cs="Times New Roman"/>
              </w:rPr>
              <w:t>із страхування цивільної відповідальності власників наземного транспорту</w:t>
            </w:r>
            <w:r w:rsidR="00450166">
              <w:t xml:space="preserve"> </w:t>
            </w:r>
            <w:r w:rsidR="00450166" w:rsidRPr="00450166">
              <w:rPr>
                <w:rFonts w:ascii="Times New Roman" w:eastAsia="Times New Roman" w:hAnsi="Times New Roman" w:cs="Times New Roman"/>
                <w:color w:val="000000"/>
                <w:lang w:eastAsia="ru-RU"/>
              </w:rPr>
              <w:t>для онлайн продажів через прайс – агрегатори компаній посередників, страховий продукт «ДЦВ onlin</w:t>
            </w:r>
            <w:r w:rsidR="0042551E">
              <w:rPr>
                <w:rFonts w:ascii="Times New Roman" w:eastAsia="Times New Roman" w:hAnsi="Times New Roman" w:cs="Times New Roman"/>
                <w:color w:val="000000"/>
                <w:lang w:eastAsia="ru-RU"/>
              </w:rPr>
              <w:t>e», код страхового продукту 724</w:t>
            </w:r>
            <w:r w:rsidRPr="00C04FDC">
              <w:rPr>
                <w:rFonts w:ascii="Times New Roman" w:eastAsia="Times New Roman" w:hAnsi="Times New Roman" w:cs="Times New Roman"/>
                <w:color w:val="000000"/>
                <w:lang w:eastAsia="ru-RU"/>
              </w:rPr>
              <w:t>:</w:t>
            </w:r>
          </w:p>
          <w:tbl>
            <w:tblPr>
              <w:tblStyle w:val="a3"/>
              <w:tblW w:w="0" w:type="auto"/>
              <w:tblLook w:val="04A0" w:firstRow="1" w:lastRow="0" w:firstColumn="1" w:lastColumn="0" w:noHBand="0" w:noVBand="1"/>
            </w:tblPr>
            <w:tblGrid>
              <w:gridCol w:w="2014"/>
              <w:gridCol w:w="2268"/>
              <w:gridCol w:w="2686"/>
            </w:tblGrid>
            <w:tr w:rsidR="00115156" w14:paraId="2A74BCEE" w14:textId="77777777" w:rsidTr="006F4A7A">
              <w:tc>
                <w:tcPr>
                  <w:tcW w:w="2014" w:type="dxa"/>
                  <w:shd w:val="clear" w:color="auto" w:fill="D2E7F6"/>
                </w:tcPr>
                <w:p w14:paraId="0F0DAC7F" w14:textId="77777777" w:rsidR="00115156" w:rsidRDefault="00115156" w:rsidP="007E1596">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Страхова сума, грн.</w:t>
                  </w:r>
                </w:p>
              </w:tc>
              <w:tc>
                <w:tcPr>
                  <w:tcW w:w="2268" w:type="dxa"/>
                  <w:shd w:val="clear" w:color="auto" w:fill="D2E7F6"/>
                </w:tcPr>
                <w:p w14:paraId="1A9F3EBC" w14:textId="77777777" w:rsidR="00115156" w:rsidRDefault="00115156" w:rsidP="003B7577">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Мінімальний</w:t>
                  </w:r>
                  <w:r w:rsidR="003B7577">
                    <w:rPr>
                      <w:rFonts w:ascii="Times New Roman" w:eastAsia="Times New Roman" w:hAnsi="Times New Roman" w:cs="Times New Roman"/>
                      <w:color w:val="000000"/>
                      <w:lang w:eastAsia="ru-RU"/>
                    </w:rPr>
                    <w:t xml:space="preserve"> та</w:t>
                  </w:r>
                  <w:r>
                    <w:rPr>
                      <w:rFonts w:ascii="Times New Roman" w:eastAsia="Times New Roman" w:hAnsi="Times New Roman" w:cs="Times New Roman"/>
                      <w:color w:val="000000"/>
                      <w:lang w:eastAsia="ru-RU"/>
                    </w:rPr>
                    <w:t xml:space="preserve"> </w:t>
                  </w:r>
                  <w:r w:rsidR="003B7577">
                    <w:rPr>
                      <w:rFonts w:ascii="Times New Roman" w:eastAsia="Times New Roman" w:hAnsi="Times New Roman" w:cs="Times New Roman"/>
                      <w:color w:val="000000"/>
                      <w:lang w:eastAsia="ru-RU"/>
                    </w:rPr>
                    <w:t xml:space="preserve">максимальний </w:t>
                  </w:r>
                  <w:r>
                    <w:rPr>
                      <w:rFonts w:ascii="Times New Roman" w:eastAsia="Times New Roman" w:hAnsi="Times New Roman" w:cs="Times New Roman"/>
                      <w:color w:val="000000"/>
                      <w:lang w:eastAsia="ru-RU"/>
                    </w:rPr>
                    <w:t>страховий тариф, %</w:t>
                  </w:r>
                </w:p>
              </w:tc>
              <w:tc>
                <w:tcPr>
                  <w:tcW w:w="2686" w:type="dxa"/>
                  <w:shd w:val="clear" w:color="auto" w:fill="D2E7F6"/>
                </w:tcPr>
                <w:p w14:paraId="6A36676B" w14:textId="77777777" w:rsidR="003B7577" w:rsidRDefault="003B7577" w:rsidP="003B7577">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Мінімальний та м</w:t>
                  </w:r>
                  <w:r w:rsidR="00115156">
                    <w:rPr>
                      <w:rFonts w:ascii="Times New Roman" w:eastAsia="Times New Roman" w:hAnsi="Times New Roman" w:cs="Times New Roman"/>
                      <w:color w:val="000000"/>
                      <w:lang w:eastAsia="ru-RU"/>
                    </w:rPr>
                    <w:t xml:space="preserve">аксимальний </w:t>
                  </w:r>
                  <w:r>
                    <w:rPr>
                      <w:rFonts w:ascii="Times New Roman" w:eastAsia="Times New Roman" w:hAnsi="Times New Roman" w:cs="Times New Roman"/>
                      <w:color w:val="000000"/>
                      <w:lang w:eastAsia="ru-RU"/>
                    </w:rPr>
                    <w:t>страховий</w:t>
                  </w:r>
                </w:p>
                <w:p w14:paraId="442A6BC2" w14:textId="77777777" w:rsidR="00115156" w:rsidRDefault="00115156" w:rsidP="007E1596">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платіж, грн.</w:t>
                  </w:r>
                </w:p>
              </w:tc>
            </w:tr>
            <w:tr w:rsidR="002A1FD6" w14:paraId="797A5BFA" w14:textId="77777777" w:rsidTr="00FF2EF2">
              <w:tc>
                <w:tcPr>
                  <w:tcW w:w="2014" w:type="dxa"/>
                </w:tcPr>
                <w:p w14:paraId="5B80CCED" w14:textId="77777777" w:rsidR="002A1FD6" w:rsidRPr="00751F56" w:rsidRDefault="002A1FD6" w:rsidP="00EF69F4">
                  <w:pPr>
                    <w:jc w:val="center"/>
                    <w:rPr>
                      <w:rFonts w:ascii="Times New Roman" w:hAnsi="Times New Roman" w:cs="Times New Roman"/>
                    </w:rPr>
                  </w:pPr>
                  <w:r>
                    <w:rPr>
                      <w:rFonts w:ascii="Times New Roman" w:hAnsi="Times New Roman" w:cs="Times New Roman"/>
                    </w:rPr>
                    <w:t>100 000,00</w:t>
                  </w:r>
                </w:p>
              </w:tc>
              <w:tc>
                <w:tcPr>
                  <w:tcW w:w="2268" w:type="dxa"/>
                </w:tcPr>
                <w:p w14:paraId="77429176" w14:textId="77777777" w:rsidR="002A1FD6" w:rsidRPr="00FF2EF2" w:rsidRDefault="002A1FD6" w:rsidP="007E1596">
                  <w:pPr>
                    <w:jc w:val="center"/>
                    <w:rPr>
                      <w:rFonts w:ascii="Times New Roman" w:hAnsi="Times New Roman" w:cs="Times New Roman"/>
                      <w:b/>
                    </w:rPr>
                  </w:pPr>
                  <w:r w:rsidRPr="00FF2EF2">
                    <w:rPr>
                      <w:rFonts w:ascii="Times New Roman" w:hAnsi="Times New Roman" w:cs="Times New Roman"/>
                    </w:rPr>
                    <w:t>0,2300</w:t>
                  </w:r>
                </w:p>
              </w:tc>
              <w:tc>
                <w:tcPr>
                  <w:tcW w:w="2686" w:type="dxa"/>
                </w:tcPr>
                <w:p w14:paraId="4FD35540" w14:textId="77777777" w:rsidR="002A1FD6" w:rsidRPr="00FF2EF2" w:rsidRDefault="002A1FD6" w:rsidP="002A1FD6">
                  <w:pPr>
                    <w:jc w:val="center"/>
                    <w:rPr>
                      <w:rFonts w:ascii="Times New Roman" w:hAnsi="Times New Roman" w:cs="Times New Roman"/>
                    </w:rPr>
                  </w:pPr>
                  <w:r w:rsidRPr="00FF2EF2">
                    <w:rPr>
                      <w:rFonts w:ascii="Times New Roman" w:hAnsi="Times New Roman" w:cs="Times New Roman"/>
                    </w:rPr>
                    <w:t>230,00</w:t>
                  </w:r>
                </w:p>
              </w:tc>
            </w:tr>
            <w:tr w:rsidR="002A1FD6" w14:paraId="421474F7" w14:textId="77777777" w:rsidTr="00FF2EF2">
              <w:tc>
                <w:tcPr>
                  <w:tcW w:w="2014" w:type="dxa"/>
                </w:tcPr>
                <w:p w14:paraId="66277CF4" w14:textId="77777777" w:rsidR="002A1FD6" w:rsidRPr="00751F56" w:rsidRDefault="002A1FD6" w:rsidP="00EF69F4">
                  <w:pPr>
                    <w:jc w:val="center"/>
                    <w:rPr>
                      <w:rFonts w:ascii="Times New Roman" w:hAnsi="Times New Roman" w:cs="Times New Roman"/>
                    </w:rPr>
                  </w:pPr>
                  <w:r>
                    <w:rPr>
                      <w:rFonts w:ascii="Times New Roman" w:hAnsi="Times New Roman" w:cs="Times New Roman"/>
                    </w:rPr>
                    <w:t>250 000,00</w:t>
                  </w:r>
                </w:p>
              </w:tc>
              <w:tc>
                <w:tcPr>
                  <w:tcW w:w="2268" w:type="dxa"/>
                </w:tcPr>
                <w:p w14:paraId="13F195A7" w14:textId="77777777" w:rsidR="002A1FD6" w:rsidRPr="00FF2EF2" w:rsidRDefault="002A1FD6" w:rsidP="007E1596">
                  <w:pPr>
                    <w:jc w:val="center"/>
                    <w:rPr>
                      <w:rFonts w:ascii="Times New Roman" w:hAnsi="Times New Roman" w:cs="Times New Roman"/>
                      <w:b/>
                    </w:rPr>
                  </w:pPr>
                  <w:r w:rsidRPr="00FF2EF2">
                    <w:rPr>
                      <w:rFonts w:ascii="Times New Roman" w:hAnsi="Times New Roman" w:cs="Times New Roman"/>
                    </w:rPr>
                    <w:t>0,1400</w:t>
                  </w:r>
                </w:p>
              </w:tc>
              <w:tc>
                <w:tcPr>
                  <w:tcW w:w="2686" w:type="dxa"/>
                </w:tcPr>
                <w:p w14:paraId="3606E88F" w14:textId="77777777" w:rsidR="002A1FD6" w:rsidRPr="00FF2EF2" w:rsidRDefault="002A1FD6" w:rsidP="002A1FD6">
                  <w:pPr>
                    <w:jc w:val="center"/>
                    <w:rPr>
                      <w:rFonts w:ascii="Times New Roman" w:hAnsi="Times New Roman" w:cs="Times New Roman"/>
                    </w:rPr>
                  </w:pPr>
                  <w:r w:rsidRPr="00FF2EF2">
                    <w:rPr>
                      <w:rFonts w:ascii="Times New Roman" w:hAnsi="Times New Roman" w:cs="Times New Roman"/>
                    </w:rPr>
                    <w:t>350,00</w:t>
                  </w:r>
                </w:p>
              </w:tc>
            </w:tr>
            <w:tr w:rsidR="002A1FD6" w14:paraId="624ACA82" w14:textId="77777777" w:rsidTr="00FF2EF2">
              <w:tc>
                <w:tcPr>
                  <w:tcW w:w="2014" w:type="dxa"/>
                </w:tcPr>
                <w:p w14:paraId="25D7F85B" w14:textId="77777777" w:rsidR="002A1FD6" w:rsidRPr="00751F56" w:rsidRDefault="002A1FD6" w:rsidP="00EF69F4">
                  <w:pPr>
                    <w:jc w:val="center"/>
                    <w:rPr>
                      <w:rFonts w:ascii="Times New Roman" w:hAnsi="Times New Roman" w:cs="Times New Roman"/>
                    </w:rPr>
                  </w:pPr>
                  <w:r>
                    <w:rPr>
                      <w:rFonts w:ascii="Times New Roman" w:hAnsi="Times New Roman" w:cs="Times New Roman"/>
                    </w:rPr>
                    <w:t>500 000,00</w:t>
                  </w:r>
                </w:p>
              </w:tc>
              <w:tc>
                <w:tcPr>
                  <w:tcW w:w="2268" w:type="dxa"/>
                </w:tcPr>
                <w:p w14:paraId="695F7F9E" w14:textId="77777777" w:rsidR="002A1FD6" w:rsidRPr="00FF2EF2" w:rsidRDefault="002A1FD6" w:rsidP="007E1596">
                  <w:pPr>
                    <w:jc w:val="center"/>
                    <w:rPr>
                      <w:rFonts w:ascii="Times New Roman" w:hAnsi="Times New Roman" w:cs="Times New Roman"/>
                      <w:b/>
                    </w:rPr>
                  </w:pPr>
                  <w:r w:rsidRPr="00FF2EF2">
                    <w:rPr>
                      <w:rFonts w:ascii="Times New Roman" w:hAnsi="Times New Roman" w:cs="Times New Roman"/>
                    </w:rPr>
                    <w:t>0,1100</w:t>
                  </w:r>
                </w:p>
              </w:tc>
              <w:tc>
                <w:tcPr>
                  <w:tcW w:w="2686" w:type="dxa"/>
                </w:tcPr>
                <w:p w14:paraId="0FAFB1F5" w14:textId="77777777" w:rsidR="002A1FD6" w:rsidRPr="00FF2EF2" w:rsidRDefault="002A1FD6" w:rsidP="002A1FD6">
                  <w:pPr>
                    <w:jc w:val="center"/>
                    <w:rPr>
                      <w:rFonts w:ascii="Times New Roman" w:hAnsi="Times New Roman" w:cs="Times New Roman"/>
                    </w:rPr>
                  </w:pPr>
                  <w:r w:rsidRPr="00FF2EF2">
                    <w:rPr>
                      <w:rFonts w:ascii="Times New Roman" w:hAnsi="Times New Roman" w:cs="Times New Roman"/>
                    </w:rPr>
                    <w:t>550,00</w:t>
                  </w:r>
                </w:p>
              </w:tc>
            </w:tr>
            <w:tr w:rsidR="002A1FD6" w14:paraId="379C46D7" w14:textId="77777777" w:rsidTr="00FF2EF2">
              <w:tc>
                <w:tcPr>
                  <w:tcW w:w="2014" w:type="dxa"/>
                </w:tcPr>
                <w:p w14:paraId="6A47DA81" w14:textId="77777777" w:rsidR="002A1FD6" w:rsidRPr="00751F56" w:rsidRDefault="002A1FD6" w:rsidP="00EF69F4">
                  <w:pPr>
                    <w:jc w:val="center"/>
                    <w:rPr>
                      <w:rFonts w:ascii="Times New Roman" w:hAnsi="Times New Roman" w:cs="Times New Roman"/>
                    </w:rPr>
                  </w:pPr>
                  <w:r>
                    <w:rPr>
                      <w:rFonts w:ascii="Times New Roman" w:hAnsi="Times New Roman" w:cs="Times New Roman"/>
                    </w:rPr>
                    <w:t>750 000,00</w:t>
                  </w:r>
                </w:p>
              </w:tc>
              <w:tc>
                <w:tcPr>
                  <w:tcW w:w="2268" w:type="dxa"/>
                </w:tcPr>
                <w:p w14:paraId="61967BAD" w14:textId="77777777" w:rsidR="002A1FD6" w:rsidRPr="00FF2EF2" w:rsidRDefault="002A1FD6" w:rsidP="007E1596">
                  <w:pPr>
                    <w:jc w:val="center"/>
                    <w:rPr>
                      <w:rFonts w:ascii="Times New Roman" w:hAnsi="Times New Roman" w:cs="Times New Roman"/>
                      <w:b/>
                    </w:rPr>
                  </w:pPr>
                  <w:r w:rsidRPr="00FF2EF2">
                    <w:rPr>
                      <w:rFonts w:ascii="Times New Roman" w:hAnsi="Times New Roman" w:cs="Times New Roman"/>
                    </w:rPr>
                    <w:t>0,0866</w:t>
                  </w:r>
                </w:p>
              </w:tc>
              <w:tc>
                <w:tcPr>
                  <w:tcW w:w="2686" w:type="dxa"/>
                </w:tcPr>
                <w:p w14:paraId="65137C81" w14:textId="77777777" w:rsidR="002A1FD6" w:rsidRPr="00FF2EF2" w:rsidRDefault="002A1FD6" w:rsidP="002A1FD6">
                  <w:pPr>
                    <w:jc w:val="center"/>
                    <w:rPr>
                      <w:rFonts w:ascii="Times New Roman" w:hAnsi="Times New Roman" w:cs="Times New Roman"/>
                    </w:rPr>
                  </w:pPr>
                  <w:r w:rsidRPr="00FF2EF2">
                    <w:rPr>
                      <w:rFonts w:ascii="Times New Roman" w:hAnsi="Times New Roman" w:cs="Times New Roman"/>
                    </w:rPr>
                    <w:t>650,00</w:t>
                  </w:r>
                </w:p>
              </w:tc>
            </w:tr>
          </w:tbl>
          <w:p w14:paraId="0156881E" w14:textId="77777777" w:rsidR="00C04FDC" w:rsidRPr="00376258" w:rsidRDefault="00376258" w:rsidP="007E1596">
            <w:pPr>
              <w:widowControl w:val="0"/>
              <w:jc w:val="both"/>
              <w:rPr>
                <w:rFonts w:ascii="Times New Roman" w:eastAsia="Times New Roman" w:hAnsi="Times New Roman" w:cs="Times New Roman"/>
                <w:color w:val="000000"/>
                <w:lang w:eastAsia="ru-RU"/>
              </w:rPr>
            </w:pPr>
            <w:r w:rsidRPr="00376258">
              <w:rPr>
                <w:rFonts w:ascii="Times New Roman" w:eastAsia="Times New Roman" w:hAnsi="Times New Roman" w:cs="Times New Roman"/>
                <w:color w:val="000000"/>
                <w:lang w:eastAsia="ru-RU"/>
              </w:rPr>
              <w:t>Конкретний розмір страхової премії та страхового тарифу зазначаєтьс</w:t>
            </w:r>
            <w:r w:rsidR="00450166">
              <w:rPr>
                <w:rFonts w:ascii="Times New Roman" w:eastAsia="Times New Roman" w:hAnsi="Times New Roman" w:cs="Times New Roman"/>
                <w:color w:val="000000"/>
                <w:lang w:eastAsia="ru-RU"/>
              </w:rPr>
              <w:t>я у Договорі (Полісі</w:t>
            </w:r>
            <w:r w:rsidRPr="00376258">
              <w:rPr>
                <w:rFonts w:ascii="Times New Roman" w:eastAsia="Times New Roman" w:hAnsi="Times New Roman" w:cs="Times New Roman"/>
                <w:color w:val="000000"/>
                <w:lang w:eastAsia="ru-RU"/>
              </w:rPr>
              <w:t>)</w:t>
            </w:r>
          </w:p>
        </w:tc>
      </w:tr>
      <w:tr w:rsidR="007E4C1D" w:rsidRPr="00FF5332" w14:paraId="32C85002" w14:textId="77777777" w:rsidTr="00C82795">
        <w:tc>
          <w:tcPr>
            <w:tcW w:w="671" w:type="dxa"/>
            <w:vAlign w:val="center"/>
          </w:tcPr>
          <w:p w14:paraId="62BDC1F7" w14:textId="77777777" w:rsidR="00C82795" w:rsidRPr="00471157" w:rsidRDefault="00C82795" w:rsidP="00C82795">
            <w:pPr>
              <w:jc w:val="center"/>
              <w:rPr>
                <w:rFonts w:ascii="Times New Roman" w:hAnsi="Times New Roman" w:cs="Times New Roman"/>
                <w:lang w:val="ru-RU"/>
              </w:rPr>
            </w:pPr>
            <w:r w:rsidRPr="00471157">
              <w:rPr>
                <w:rFonts w:ascii="Times New Roman" w:hAnsi="Times New Roman" w:cs="Times New Roman"/>
                <w:lang w:val="ru-RU"/>
              </w:rPr>
              <w:t>13</w:t>
            </w:r>
          </w:p>
        </w:tc>
        <w:tc>
          <w:tcPr>
            <w:tcW w:w="2839" w:type="dxa"/>
          </w:tcPr>
          <w:p w14:paraId="24C6FCF8" w14:textId="77777777" w:rsidR="00C82795" w:rsidRPr="00FF5332" w:rsidRDefault="00C82795" w:rsidP="00E57456">
            <w:pPr>
              <w:rPr>
                <w:rFonts w:ascii="Times New Roman" w:hAnsi="Times New Roman" w:cs="Times New Roman"/>
              </w:rPr>
            </w:pPr>
            <w:r w:rsidRPr="00FF5332">
              <w:rPr>
                <w:rFonts w:ascii="Times New Roman" w:hAnsi="Times New Roman" w:cs="Times New Roman"/>
              </w:rPr>
              <w:t>Порядок та строки сплати страхової премії</w:t>
            </w:r>
          </w:p>
        </w:tc>
        <w:tc>
          <w:tcPr>
            <w:tcW w:w="7194" w:type="dxa"/>
          </w:tcPr>
          <w:p w14:paraId="00E38094" w14:textId="77777777" w:rsidR="00543292" w:rsidRPr="00543292" w:rsidRDefault="00543292" w:rsidP="00E35E58">
            <w:pPr>
              <w:pStyle w:val="a8"/>
              <w:ind w:left="0"/>
              <w:jc w:val="both"/>
              <w:rPr>
                <w:rFonts w:ascii="Times New Roman" w:hAnsi="Times New Roman" w:cs="Times New Roman"/>
              </w:rPr>
            </w:pPr>
            <w:r w:rsidRPr="00543292">
              <w:rPr>
                <w:rFonts w:ascii="Times New Roman" w:hAnsi="Times New Roman" w:cs="Times New Roman"/>
              </w:rPr>
              <w:t>Розмір та умо</w:t>
            </w:r>
            <w:r w:rsidR="00BF1FB1">
              <w:rPr>
                <w:rFonts w:ascii="Times New Roman" w:hAnsi="Times New Roman" w:cs="Times New Roman"/>
              </w:rPr>
              <w:t>ви внесення страхового платежу</w:t>
            </w:r>
            <w:r>
              <w:rPr>
                <w:rFonts w:ascii="Times New Roman" w:hAnsi="Times New Roman" w:cs="Times New Roman"/>
              </w:rPr>
              <w:t xml:space="preserve"> зазначається у Договорі.</w:t>
            </w:r>
            <w:r w:rsidR="00D526BC">
              <w:rPr>
                <w:rFonts w:ascii="Times New Roman" w:hAnsi="Times New Roman" w:cs="Times New Roman"/>
              </w:rPr>
              <w:t xml:space="preserve"> </w:t>
            </w:r>
            <w:r w:rsidR="00D526BC" w:rsidRPr="00D526BC">
              <w:rPr>
                <w:rFonts w:ascii="Times New Roman" w:hAnsi="Times New Roman" w:cs="Times New Roman"/>
              </w:rPr>
              <w:t xml:space="preserve">Сплата страхового </w:t>
            </w:r>
            <w:r w:rsidR="00BF1FB1">
              <w:rPr>
                <w:rFonts w:ascii="Times New Roman" w:hAnsi="Times New Roman" w:cs="Times New Roman"/>
              </w:rPr>
              <w:t>платежу здійснюється одноразово</w:t>
            </w:r>
            <w:r w:rsidR="00FF2EF2">
              <w:rPr>
                <w:rFonts w:ascii="Times New Roman" w:hAnsi="Times New Roman" w:cs="Times New Roman"/>
              </w:rPr>
              <w:t xml:space="preserve"> при укладенні Договору</w:t>
            </w:r>
            <w:r w:rsidR="00BF1FB1">
              <w:rPr>
                <w:rFonts w:ascii="Times New Roman" w:hAnsi="Times New Roman" w:cs="Times New Roman"/>
              </w:rPr>
              <w:t>.</w:t>
            </w:r>
          </w:p>
        </w:tc>
      </w:tr>
      <w:tr w:rsidR="007E4C1D" w:rsidRPr="00FF5332" w14:paraId="606CFC0B" w14:textId="77777777" w:rsidTr="00C82795">
        <w:tc>
          <w:tcPr>
            <w:tcW w:w="671" w:type="dxa"/>
            <w:vAlign w:val="center"/>
          </w:tcPr>
          <w:p w14:paraId="49B236F1"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t>14</w:t>
            </w:r>
          </w:p>
        </w:tc>
        <w:tc>
          <w:tcPr>
            <w:tcW w:w="2839" w:type="dxa"/>
          </w:tcPr>
          <w:p w14:paraId="54F29534" w14:textId="77777777" w:rsidR="007333A6" w:rsidRDefault="007333A6" w:rsidP="00E57456">
            <w:pPr>
              <w:rPr>
                <w:rFonts w:ascii="Times New Roman" w:hAnsi="Times New Roman" w:cs="Times New Roman"/>
              </w:rPr>
            </w:pPr>
          </w:p>
          <w:p w14:paraId="7952BF5C" w14:textId="77777777" w:rsidR="00C82795" w:rsidRPr="00FF5332" w:rsidRDefault="00C82795" w:rsidP="00E57456">
            <w:pPr>
              <w:rPr>
                <w:rFonts w:ascii="Times New Roman" w:hAnsi="Times New Roman" w:cs="Times New Roman"/>
              </w:rPr>
            </w:pPr>
            <w:r w:rsidRPr="00AF4FCD">
              <w:rPr>
                <w:rFonts w:ascii="Times New Roman" w:hAnsi="Times New Roman" w:cs="Times New Roman"/>
              </w:rPr>
              <w:t>Обов’язки сторін</w:t>
            </w:r>
          </w:p>
        </w:tc>
        <w:tc>
          <w:tcPr>
            <w:tcW w:w="7194" w:type="dxa"/>
          </w:tcPr>
          <w:p w14:paraId="76841398" w14:textId="77777777" w:rsidR="00820715" w:rsidRPr="00820715" w:rsidRDefault="00820715" w:rsidP="00820715">
            <w:pPr>
              <w:pStyle w:val="a8"/>
              <w:numPr>
                <w:ilvl w:val="0"/>
                <w:numId w:val="15"/>
              </w:numPr>
              <w:tabs>
                <w:tab w:val="left" w:pos="284"/>
                <w:tab w:val="left" w:pos="592"/>
              </w:tabs>
              <w:ind w:right="-1"/>
              <w:jc w:val="both"/>
              <w:rPr>
                <w:rFonts w:ascii="Times New Roman" w:eastAsia="Times New Roman" w:hAnsi="Times New Roman" w:cs="Times New Roman"/>
                <w:bCs/>
                <w:spacing w:val="4"/>
                <w:u w:val="single"/>
                <w:lang w:eastAsia="uk-UA"/>
              </w:rPr>
            </w:pPr>
            <w:r w:rsidRPr="00820715">
              <w:rPr>
                <w:rFonts w:ascii="Times New Roman" w:eastAsia="Times New Roman" w:hAnsi="Times New Roman" w:cs="Times New Roman"/>
                <w:bCs/>
                <w:spacing w:val="4"/>
                <w:u w:val="single"/>
                <w:lang w:eastAsia="uk-UA"/>
              </w:rPr>
              <w:t>Страхувальник має право:</w:t>
            </w:r>
          </w:p>
          <w:p w14:paraId="43F0B311" w14:textId="77777777" w:rsidR="0082071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820715">
              <w:rPr>
                <w:rFonts w:ascii="Times New Roman" w:eastAsia="Times New Roman" w:hAnsi="Times New Roman" w:cs="Times New Roman"/>
                <w:bCs/>
                <w:spacing w:val="4"/>
                <w:lang w:eastAsia="uk-UA"/>
              </w:rPr>
              <w:t xml:space="preserve">отримати страхове відшкодування в порядку, передбаченому Договором; </w:t>
            </w:r>
          </w:p>
          <w:p w14:paraId="04126EF8" w14:textId="77777777" w:rsidR="0082071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820715">
              <w:rPr>
                <w:rFonts w:ascii="Times New Roman" w:eastAsia="Times New Roman" w:hAnsi="Times New Roman" w:cs="Times New Roman"/>
                <w:bCs/>
                <w:spacing w:val="4"/>
                <w:lang w:eastAsia="uk-UA"/>
              </w:rPr>
              <w:t>достроково припинити дію Договору згідно із законодавством України; одержати дублікат Договору у разі його втрати.</w:t>
            </w:r>
          </w:p>
          <w:p w14:paraId="5237C0C3" w14:textId="77777777" w:rsidR="00820715" w:rsidRPr="00932C25" w:rsidRDefault="00820715" w:rsidP="0042551E">
            <w:pPr>
              <w:pStyle w:val="a8"/>
              <w:numPr>
                <w:ilvl w:val="0"/>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32C25">
              <w:rPr>
                <w:rFonts w:ascii="Times New Roman" w:eastAsia="Times New Roman" w:hAnsi="Times New Roman" w:cs="Times New Roman"/>
                <w:bCs/>
                <w:spacing w:val="4"/>
                <w:u w:val="single"/>
                <w:lang w:eastAsia="uk-UA"/>
              </w:rPr>
              <w:t>Страхувальник зобов’язаний</w:t>
            </w:r>
            <w:r w:rsidRPr="00932C25">
              <w:rPr>
                <w:rFonts w:ascii="Times New Roman" w:eastAsia="Times New Roman" w:hAnsi="Times New Roman" w:cs="Times New Roman"/>
                <w:bCs/>
                <w:spacing w:val="4"/>
                <w:lang w:eastAsia="uk-UA"/>
              </w:rPr>
              <w:t xml:space="preserve">: </w:t>
            </w:r>
          </w:p>
          <w:p w14:paraId="3FEADA2C" w14:textId="77777777" w:rsidR="0082071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32C25">
              <w:rPr>
                <w:rFonts w:ascii="Times New Roman" w:eastAsia="Times New Roman" w:hAnsi="Times New Roman" w:cs="Times New Roman"/>
                <w:bCs/>
                <w:spacing w:val="4"/>
                <w:lang w:eastAsia="uk-UA"/>
              </w:rPr>
              <w:t xml:space="preserve">ознайомитися з умовами Договору і Загальними умовами страхового продукту; </w:t>
            </w:r>
          </w:p>
          <w:p w14:paraId="2FC0A1F4" w14:textId="77777777" w:rsidR="0082071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32C25">
              <w:rPr>
                <w:rFonts w:ascii="Times New Roman" w:eastAsia="Times New Roman" w:hAnsi="Times New Roman" w:cs="Times New Roman"/>
                <w:bCs/>
                <w:spacing w:val="4"/>
                <w:lang w:eastAsia="uk-UA"/>
              </w:rPr>
              <w:t xml:space="preserve">вносити страхові платежі у розмірах і у строки, визначені Договором; </w:t>
            </w:r>
          </w:p>
          <w:p w14:paraId="0C11CA90" w14:textId="77777777" w:rsidR="00932C2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32C25">
              <w:rPr>
                <w:rFonts w:ascii="Times New Roman" w:eastAsia="Times New Roman" w:hAnsi="Times New Roman" w:cs="Times New Roman"/>
                <w:bCs/>
                <w:spacing w:val="4"/>
                <w:lang w:eastAsia="uk-UA"/>
              </w:rPr>
              <w:t>при укладенні Договору надати Страховику інформацію про всі відомі йому обставини, що мають істотне значення для оцінки страхового ризику;</w:t>
            </w:r>
          </w:p>
          <w:p w14:paraId="21949D47" w14:textId="77777777" w:rsidR="0082071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32C25">
              <w:rPr>
                <w:rFonts w:ascii="Times New Roman" w:eastAsia="Times New Roman" w:hAnsi="Times New Roman" w:cs="Times New Roman"/>
                <w:bCs/>
                <w:spacing w:val="4"/>
                <w:lang w:eastAsia="uk-UA"/>
              </w:rPr>
              <w:t xml:space="preserve"> упродовж 3 (трьох) робочих днів повідомити Страховика про будь-яку зміну страхового ризику (відомостей, зазначених у Договорі); </w:t>
            </w:r>
          </w:p>
          <w:p w14:paraId="5D6271A7" w14:textId="77777777" w:rsidR="00F7068F"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32C25">
              <w:rPr>
                <w:rFonts w:ascii="Times New Roman" w:eastAsia="Times New Roman" w:hAnsi="Times New Roman" w:cs="Times New Roman"/>
                <w:bCs/>
                <w:spacing w:val="4"/>
                <w:lang w:eastAsia="uk-UA"/>
              </w:rPr>
              <w:t>довести до відома осіб, відповідальність яких застрахована, вимоги Договору. Порушення умов Договору особою, відповідальність якої застрахована, розцінюється як порушення умов Договору самим Страхувальником;</w:t>
            </w:r>
          </w:p>
          <w:p w14:paraId="24AEEABD" w14:textId="77777777" w:rsidR="0082071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32C25">
              <w:rPr>
                <w:rFonts w:ascii="Times New Roman" w:eastAsia="Times New Roman" w:hAnsi="Times New Roman" w:cs="Times New Roman"/>
                <w:bCs/>
                <w:spacing w:val="4"/>
                <w:lang w:eastAsia="uk-UA"/>
              </w:rPr>
              <w:t xml:space="preserve"> </w:t>
            </w:r>
            <w:r w:rsidRPr="00F7068F">
              <w:rPr>
                <w:rFonts w:ascii="Times New Roman" w:eastAsia="Times New Roman" w:hAnsi="Times New Roman" w:cs="Times New Roman"/>
                <w:bCs/>
                <w:spacing w:val="4"/>
                <w:lang w:eastAsia="uk-UA"/>
              </w:rPr>
              <w:t>при укладенні Договору повідомити Страховика про інші чинні до</w:t>
            </w:r>
            <w:r w:rsidR="00F7068F">
              <w:rPr>
                <w:rFonts w:ascii="Times New Roman" w:eastAsia="Times New Roman" w:hAnsi="Times New Roman" w:cs="Times New Roman"/>
                <w:bCs/>
                <w:spacing w:val="4"/>
                <w:lang w:eastAsia="uk-UA"/>
              </w:rPr>
              <w:t>говори страхування щодо об</w:t>
            </w:r>
            <w:r w:rsidR="00F7068F" w:rsidRPr="00F7068F">
              <w:rPr>
                <w:rFonts w:ascii="Times New Roman" w:eastAsia="Times New Roman" w:hAnsi="Times New Roman" w:cs="Times New Roman"/>
                <w:bCs/>
                <w:spacing w:val="4"/>
                <w:lang w:val="ru-RU" w:eastAsia="uk-UA"/>
              </w:rPr>
              <w:t>’</w:t>
            </w:r>
            <w:r w:rsidR="00F7068F">
              <w:rPr>
                <w:rFonts w:ascii="Times New Roman" w:eastAsia="Times New Roman" w:hAnsi="Times New Roman" w:cs="Times New Roman"/>
                <w:bCs/>
                <w:spacing w:val="4"/>
                <w:lang w:eastAsia="uk-UA"/>
              </w:rPr>
              <w:t>єкту за Договором</w:t>
            </w:r>
            <w:r w:rsidRPr="00F7068F">
              <w:rPr>
                <w:rFonts w:ascii="Times New Roman" w:eastAsia="Times New Roman" w:hAnsi="Times New Roman" w:cs="Times New Roman"/>
                <w:bCs/>
                <w:spacing w:val="4"/>
                <w:lang w:eastAsia="uk-UA"/>
              </w:rPr>
              <w:t xml:space="preserve">; </w:t>
            </w:r>
          </w:p>
          <w:p w14:paraId="65700AAE" w14:textId="77777777" w:rsidR="0082071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F7068F">
              <w:rPr>
                <w:rFonts w:ascii="Times New Roman" w:eastAsia="Times New Roman" w:hAnsi="Times New Roman" w:cs="Times New Roman"/>
                <w:bCs/>
                <w:spacing w:val="4"/>
                <w:lang w:eastAsia="uk-UA"/>
              </w:rPr>
              <w:t xml:space="preserve">повідомити Страховика про настання події, що має ознаки страхового випадку, в строк, передбачений </w:t>
            </w:r>
            <w:r w:rsidRPr="000E6333">
              <w:rPr>
                <w:rFonts w:ascii="Times New Roman" w:eastAsia="Times New Roman" w:hAnsi="Times New Roman" w:cs="Times New Roman"/>
                <w:bCs/>
                <w:spacing w:val="4"/>
                <w:lang w:eastAsia="uk-UA"/>
              </w:rPr>
              <w:t xml:space="preserve">Розділом </w:t>
            </w:r>
            <w:r w:rsidR="000E6333" w:rsidRPr="000E6333">
              <w:rPr>
                <w:rFonts w:ascii="Times New Roman" w:eastAsia="Times New Roman" w:hAnsi="Times New Roman" w:cs="Times New Roman"/>
                <w:bCs/>
                <w:spacing w:val="4"/>
                <w:lang w:eastAsia="uk-UA"/>
              </w:rPr>
              <w:t>17 цієї</w:t>
            </w:r>
            <w:r w:rsidR="000E6333">
              <w:rPr>
                <w:rFonts w:ascii="Times New Roman" w:eastAsia="Times New Roman" w:hAnsi="Times New Roman" w:cs="Times New Roman"/>
                <w:bCs/>
                <w:spacing w:val="4"/>
                <w:lang w:eastAsia="uk-UA"/>
              </w:rPr>
              <w:t xml:space="preserve"> Інформації про стандартний страховий продукт</w:t>
            </w:r>
            <w:r w:rsidRPr="00F7068F">
              <w:rPr>
                <w:rFonts w:ascii="Times New Roman" w:eastAsia="Times New Roman" w:hAnsi="Times New Roman" w:cs="Times New Roman"/>
                <w:bCs/>
                <w:spacing w:val="4"/>
                <w:lang w:eastAsia="uk-UA"/>
              </w:rPr>
              <w:t>;</w:t>
            </w:r>
          </w:p>
          <w:p w14:paraId="1656B3FE" w14:textId="77777777" w:rsidR="009171EE"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171EE">
              <w:rPr>
                <w:rFonts w:ascii="Times New Roman" w:eastAsia="Times New Roman" w:hAnsi="Times New Roman" w:cs="Times New Roman"/>
                <w:bCs/>
                <w:spacing w:val="4"/>
                <w:lang w:eastAsia="uk-UA"/>
              </w:rPr>
              <w:t>виконувати вимоги правил дорожнього руху (ПДР), Договору та Загальних умов страхового продукту;</w:t>
            </w:r>
          </w:p>
          <w:p w14:paraId="1743D7A4" w14:textId="77777777" w:rsidR="009171EE"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171EE">
              <w:rPr>
                <w:rFonts w:ascii="Times New Roman" w:eastAsia="Times New Roman" w:hAnsi="Times New Roman" w:cs="Times New Roman"/>
                <w:bCs/>
                <w:spacing w:val="4"/>
                <w:lang w:eastAsia="uk-UA"/>
              </w:rPr>
              <w:t>уживати всіх необхідних заходів щодо запобігання та зменшення розміру збитку/шкоди, завданих унаслідок настання страхового випадку;</w:t>
            </w:r>
          </w:p>
          <w:p w14:paraId="20B4632E" w14:textId="77777777" w:rsidR="00820715" w:rsidRDefault="00820715" w:rsidP="0042551E">
            <w:pPr>
              <w:pStyle w:val="a8"/>
              <w:numPr>
                <w:ilvl w:val="1"/>
                <w:numId w:val="15"/>
              </w:numPr>
              <w:tabs>
                <w:tab w:val="left" w:pos="284"/>
                <w:tab w:val="left" w:pos="592"/>
              </w:tabs>
              <w:ind w:left="34" w:hanging="34"/>
              <w:jc w:val="both"/>
              <w:rPr>
                <w:rFonts w:ascii="Times New Roman" w:eastAsia="Times New Roman" w:hAnsi="Times New Roman" w:cs="Times New Roman"/>
                <w:bCs/>
                <w:spacing w:val="4"/>
                <w:lang w:eastAsia="uk-UA"/>
              </w:rPr>
            </w:pPr>
            <w:r w:rsidRPr="009171EE">
              <w:rPr>
                <w:rFonts w:ascii="Times New Roman" w:eastAsia="Times New Roman" w:hAnsi="Times New Roman" w:cs="Times New Roman"/>
                <w:bCs/>
                <w:spacing w:val="4"/>
                <w:lang w:eastAsia="uk-UA"/>
              </w:rPr>
              <w:t xml:space="preserve"> після настання страхового випадку надати Страховику всю </w:t>
            </w:r>
            <w:r w:rsidRPr="009171EE">
              <w:rPr>
                <w:rFonts w:ascii="Times New Roman" w:eastAsia="Times New Roman" w:hAnsi="Times New Roman" w:cs="Times New Roman"/>
                <w:bCs/>
                <w:spacing w:val="4"/>
                <w:lang w:eastAsia="uk-UA"/>
              </w:rPr>
              <w:lastRenderedPageBreak/>
              <w:t>необхідну інформацію для встановлення факту настання страхового випадку, обставин та причин його виникнення, в тому числі організувати надання потерпілим необхідних документів та пошкодженого майна на огляд;</w:t>
            </w:r>
          </w:p>
          <w:p w14:paraId="434DA2D1" w14:textId="77777777" w:rsidR="00820715" w:rsidRDefault="00820715" w:rsidP="002830B8">
            <w:pPr>
              <w:pStyle w:val="a8"/>
              <w:numPr>
                <w:ilvl w:val="1"/>
                <w:numId w:val="15"/>
              </w:numPr>
              <w:tabs>
                <w:tab w:val="left" w:pos="284"/>
                <w:tab w:val="left" w:pos="592"/>
              </w:tabs>
              <w:ind w:left="34" w:right="-1" w:hanging="34"/>
              <w:jc w:val="both"/>
              <w:rPr>
                <w:rFonts w:ascii="Times New Roman" w:eastAsia="Times New Roman" w:hAnsi="Times New Roman" w:cs="Times New Roman"/>
                <w:bCs/>
                <w:spacing w:val="4"/>
                <w:lang w:eastAsia="uk-UA"/>
              </w:rPr>
            </w:pPr>
            <w:r w:rsidRPr="009171EE">
              <w:rPr>
                <w:rFonts w:ascii="Times New Roman" w:eastAsia="Times New Roman" w:hAnsi="Times New Roman" w:cs="Times New Roman"/>
                <w:bCs/>
                <w:spacing w:val="4"/>
                <w:lang w:eastAsia="uk-UA"/>
              </w:rPr>
              <w:t>не визнавати частково або повністю пред’явлені у зв’язку з заподіянням збитку/шкоди вимоги, позову та/або претензії без узгодження зі Страховиком;</w:t>
            </w:r>
          </w:p>
          <w:p w14:paraId="146C143B" w14:textId="77777777" w:rsidR="00820715" w:rsidRDefault="00820715" w:rsidP="002830B8">
            <w:pPr>
              <w:pStyle w:val="a8"/>
              <w:numPr>
                <w:ilvl w:val="1"/>
                <w:numId w:val="15"/>
              </w:numPr>
              <w:tabs>
                <w:tab w:val="left" w:pos="284"/>
                <w:tab w:val="left" w:pos="592"/>
              </w:tabs>
              <w:ind w:left="34" w:right="-1" w:hanging="34"/>
              <w:jc w:val="both"/>
              <w:rPr>
                <w:rFonts w:ascii="Times New Roman" w:eastAsia="Times New Roman" w:hAnsi="Times New Roman" w:cs="Times New Roman"/>
                <w:bCs/>
                <w:spacing w:val="4"/>
                <w:lang w:eastAsia="uk-UA"/>
              </w:rPr>
            </w:pPr>
            <w:r w:rsidRPr="009171EE">
              <w:rPr>
                <w:rFonts w:ascii="Times New Roman" w:eastAsia="Times New Roman" w:hAnsi="Times New Roman" w:cs="Times New Roman"/>
                <w:bCs/>
                <w:spacing w:val="4"/>
                <w:lang w:eastAsia="uk-UA"/>
              </w:rPr>
              <w:t>Надавати під час укладання Договору / протягом дії Договору, у разі зміни інформації/ документів, а також за вимогою Страховика всі чинні документи, дані та інформацію, необхідні Страховику для виконання обов’язків суб’єкта первинного фінансового моніторингу відповідно до чинного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Повідомляти Страховика про суттєві зміни в установчих документах, структурі власності, кінцевого бенефіціарного власника, країни реєстрації (для юридичних осіб), ідентифікаційних даних, громадянства (для фізичних осіб) тощо.</w:t>
            </w:r>
          </w:p>
          <w:p w14:paraId="1150C8EB" w14:textId="77777777" w:rsidR="00820715" w:rsidRDefault="00820715" w:rsidP="00404D90">
            <w:pPr>
              <w:pStyle w:val="a8"/>
              <w:numPr>
                <w:ilvl w:val="1"/>
                <w:numId w:val="15"/>
              </w:numPr>
              <w:tabs>
                <w:tab w:val="left" w:pos="284"/>
                <w:tab w:val="left" w:pos="592"/>
              </w:tabs>
              <w:ind w:left="34" w:right="-1" w:firstLine="0"/>
              <w:jc w:val="both"/>
              <w:rPr>
                <w:rFonts w:ascii="Times New Roman" w:eastAsia="Times New Roman" w:hAnsi="Times New Roman" w:cs="Times New Roman"/>
                <w:bCs/>
                <w:spacing w:val="4"/>
                <w:lang w:eastAsia="uk-UA"/>
              </w:rPr>
            </w:pPr>
            <w:r w:rsidRPr="00275B03">
              <w:rPr>
                <w:rFonts w:ascii="Times New Roman" w:eastAsia="Times New Roman" w:hAnsi="Times New Roman" w:cs="Times New Roman"/>
                <w:bCs/>
                <w:spacing w:val="4"/>
                <w:lang w:eastAsia="uk-UA"/>
              </w:rPr>
              <w:t>виконувати інші умови Договору.</w:t>
            </w:r>
          </w:p>
          <w:p w14:paraId="63389CA9" w14:textId="77777777" w:rsidR="00275B03" w:rsidRPr="00275B03" w:rsidRDefault="00820715" w:rsidP="00404D90">
            <w:pPr>
              <w:pStyle w:val="a8"/>
              <w:numPr>
                <w:ilvl w:val="0"/>
                <w:numId w:val="15"/>
              </w:numPr>
              <w:tabs>
                <w:tab w:val="left" w:pos="284"/>
                <w:tab w:val="left" w:pos="592"/>
              </w:tabs>
              <w:ind w:left="34" w:right="-1" w:firstLine="0"/>
              <w:jc w:val="both"/>
              <w:rPr>
                <w:rFonts w:ascii="Times New Roman" w:eastAsia="Times New Roman" w:hAnsi="Times New Roman" w:cs="Times New Roman"/>
                <w:bCs/>
                <w:spacing w:val="4"/>
                <w:u w:val="single"/>
                <w:lang w:eastAsia="uk-UA"/>
              </w:rPr>
            </w:pPr>
            <w:r w:rsidRPr="00275B03">
              <w:rPr>
                <w:rFonts w:ascii="Times New Roman" w:eastAsia="Times New Roman" w:hAnsi="Times New Roman" w:cs="Times New Roman"/>
                <w:bCs/>
                <w:spacing w:val="4"/>
                <w:u w:val="single"/>
                <w:lang w:eastAsia="uk-UA"/>
              </w:rPr>
              <w:t>Страховик має право:</w:t>
            </w:r>
          </w:p>
          <w:p w14:paraId="0DDEEF91" w14:textId="77777777" w:rsidR="00820715" w:rsidRDefault="00820715" w:rsidP="00404D90">
            <w:pPr>
              <w:pStyle w:val="a8"/>
              <w:numPr>
                <w:ilvl w:val="1"/>
                <w:numId w:val="15"/>
              </w:numPr>
              <w:tabs>
                <w:tab w:val="left" w:pos="284"/>
                <w:tab w:val="left" w:pos="592"/>
              </w:tabs>
              <w:ind w:left="34" w:right="-1" w:firstLine="0"/>
              <w:jc w:val="both"/>
              <w:rPr>
                <w:rFonts w:ascii="Times New Roman" w:eastAsia="Times New Roman" w:hAnsi="Times New Roman" w:cs="Times New Roman"/>
                <w:bCs/>
                <w:spacing w:val="4"/>
                <w:lang w:eastAsia="uk-UA"/>
              </w:rPr>
            </w:pPr>
            <w:r w:rsidRPr="00275B03">
              <w:rPr>
                <w:rFonts w:ascii="Times New Roman" w:eastAsia="Times New Roman" w:hAnsi="Times New Roman" w:cs="Times New Roman"/>
                <w:bCs/>
                <w:spacing w:val="4"/>
                <w:lang w:eastAsia="uk-UA"/>
              </w:rPr>
              <w:t xml:space="preserve">робити запити про відомості, пов’язані зі страховим випадком, до правоохоронних органів та інших установ, що можуть володіти інформацією про характер, причини, обставини та наслідки страхового випадку; </w:t>
            </w:r>
          </w:p>
          <w:p w14:paraId="3C993DEE" w14:textId="77777777" w:rsidR="00820715" w:rsidRDefault="00820715" w:rsidP="00404D90">
            <w:pPr>
              <w:pStyle w:val="a8"/>
              <w:numPr>
                <w:ilvl w:val="1"/>
                <w:numId w:val="15"/>
              </w:numPr>
              <w:tabs>
                <w:tab w:val="left" w:pos="284"/>
                <w:tab w:val="left" w:pos="592"/>
              </w:tabs>
              <w:ind w:left="34" w:right="-1" w:firstLine="0"/>
              <w:jc w:val="both"/>
              <w:rPr>
                <w:rFonts w:ascii="Times New Roman" w:eastAsia="Times New Roman" w:hAnsi="Times New Roman" w:cs="Times New Roman"/>
                <w:bCs/>
                <w:spacing w:val="4"/>
                <w:lang w:eastAsia="uk-UA"/>
              </w:rPr>
            </w:pPr>
            <w:r w:rsidRPr="00275B03">
              <w:rPr>
                <w:rFonts w:ascii="Times New Roman" w:eastAsia="Times New Roman" w:hAnsi="Times New Roman" w:cs="Times New Roman"/>
                <w:bCs/>
                <w:spacing w:val="4"/>
                <w:lang w:eastAsia="uk-UA"/>
              </w:rPr>
              <w:t xml:space="preserve">з’ясовувати причини, обставини та наслідки страхового випадку, перевіряти всі надані йому документи; брати участь в огляді пошкодженого майна; у разі виникнення сумнівів щодо визнання події страховим випадком - направити запити до компетентних органів, включаючи судові інстанції, та відкласти прийняття рішення про здійснення страхової виплати або відмову у її здійсненні до отримання необхідних документів від компетентних органів; </w:t>
            </w:r>
          </w:p>
          <w:p w14:paraId="5DE9AC66" w14:textId="77777777" w:rsidR="00820715" w:rsidRDefault="00820715" w:rsidP="00404D90">
            <w:pPr>
              <w:pStyle w:val="a8"/>
              <w:numPr>
                <w:ilvl w:val="1"/>
                <w:numId w:val="15"/>
              </w:numPr>
              <w:tabs>
                <w:tab w:val="left" w:pos="284"/>
                <w:tab w:val="left" w:pos="592"/>
              </w:tabs>
              <w:ind w:left="34" w:right="-1" w:firstLine="0"/>
              <w:jc w:val="both"/>
              <w:rPr>
                <w:rFonts w:ascii="Times New Roman" w:eastAsia="Times New Roman" w:hAnsi="Times New Roman" w:cs="Times New Roman"/>
                <w:bCs/>
                <w:spacing w:val="4"/>
                <w:lang w:eastAsia="uk-UA"/>
              </w:rPr>
            </w:pPr>
            <w:r w:rsidRPr="00275B03">
              <w:rPr>
                <w:rFonts w:ascii="Times New Roman" w:eastAsia="Times New Roman" w:hAnsi="Times New Roman" w:cs="Times New Roman"/>
                <w:bCs/>
                <w:spacing w:val="4"/>
                <w:lang w:eastAsia="uk-UA"/>
              </w:rPr>
              <w:t xml:space="preserve">ініціювати внесення змін до Договору і вимагати від Страхувальника сплати додаткового страхового платежу при підвищенні ризику; </w:t>
            </w:r>
          </w:p>
          <w:p w14:paraId="6887B632" w14:textId="77777777" w:rsidR="00820715" w:rsidRDefault="00820715" w:rsidP="00404D90">
            <w:pPr>
              <w:pStyle w:val="a8"/>
              <w:numPr>
                <w:ilvl w:val="1"/>
                <w:numId w:val="15"/>
              </w:numPr>
              <w:tabs>
                <w:tab w:val="left" w:pos="284"/>
                <w:tab w:val="left" w:pos="592"/>
              </w:tabs>
              <w:ind w:left="34" w:right="-1" w:firstLine="0"/>
              <w:jc w:val="both"/>
              <w:rPr>
                <w:rFonts w:ascii="Times New Roman" w:eastAsia="Times New Roman" w:hAnsi="Times New Roman" w:cs="Times New Roman"/>
                <w:bCs/>
                <w:spacing w:val="4"/>
                <w:lang w:eastAsia="uk-UA"/>
              </w:rPr>
            </w:pPr>
            <w:r w:rsidRPr="003E6B58">
              <w:rPr>
                <w:rFonts w:ascii="Times New Roman" w:eastAsia="Times New Roman" w:hAnsi="Times New Roman" w:cs="Times New Roman"/>
                <w:bCs/>
                <w:spacing w:val="4"/>
                <w:lang w:eastAsia="uk-UA"/>
              </w:rPr>
              <w:t>відмовити у виплаті страхового відшкодування у випадках та в порядку</w:t>
            </w:r>
            <w:r w:rsidR="003E6B58">
              <w:rPr>
                <w:rFonts w:ascii="Times New Roman" w:eastAsia="Times New Roman" w:hAnsi="Times New Roman" w:cs="Times New Roman"/>
                <w:bCs/>
                <w:spacing w:val="4"/>
                <w:lang w:eastAsia="uk-UA"/>
              </w:rPr>
              <w:t>, передбачених Договором та</w:t>
            </w:r>
            <w:r w:rsidRPr="003E6B58">
              <w:rPr>
                <w:rFonts w:ascii="Times New Roman" w:eastAsia="Times New Roman" w:hAnsi="Times New Roman" w:cs="Times New Roman"/>
                <w:bCs/>
                <w:spacing w:val="4"/>
                <w:lang w:eastAsia="uk-UA"/>
              </w:rPr>
              <w:t xml:space="preserve"> Загальними умовами страхового продукту;</w:t>
            </w:r>
          </w:p>
          <w:p w14:paraId="396580A5" w14:textId="77777777" w:rsidR="00820715" w:rsidRPr="003E6B58" w:rsidRDefault="00820715" w:rsidP="00404D90">
            <w:pPr>
              <w:pStyle w:val="a8"/>
              <w:numPr>
                <w:ilvl w:val="1"/>
                <w:numId w:val="15"/>
              </w:numPr>
              <w:tabs>
                <w:tab w:val="left" w:pos="284"/>
                <w:tab w:val="left" w:pos="592"/>
              </w:tabs>
              <w:ind w:left="34" w:right="-1" w:firstLine="0"/>
              <w:jc w:val="both"/>
              <w:rPr>
                <w:rFonts w:ascii="Times New Roman" w:eastAsia="Times New Roman" w:hAnsi="Times New Roman" w:cs="Times New Roman"/>
                <w:bCs/>
                <w:spacing w:val="4"/>
                <w:lang w:eastAsia="uk-UA"/>
              </w:rPr>
            </w:pPr>
            <w:r w:rsidRPr="003E6B58">
              <w:rPr>
                <w:rFonts w:ascii="Times New Roman" w:eastAsia="Times New Roman" w:hAnsi="Times New Roman" w:cs="Times New Roman"/>
                <w:bCs/>
                <w:spacing w:val="4"/>
                <w:lang w:eastAsia="uk-UA"/>
              </w:rPr>
              <w:t>Відмовитись від підтримання ділових відносин зі Страхувальником (у тому числі шляхом розірвання ділових відносин) або від проведення фінансової операції у випадках, передбачених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зокрема у разі:</w:t>
            </w:r>
          </w:p>
          <w:p w14:paraId="060503AD" w14:textId="77777777" w:rsidR="00820715" w:rsidRPr="00820715" w:rsidRDefault="00820715"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sidRPr="00820715">
              <w:rPr>
                <w:rFonts w:ascii="Times New Roman" w:eastAsia="Times New Roman" w:hAnsi="Times New Roman" w:cs="Times New Roman"/>
                <w:bCs/>
                <w:spacing w:val="4"/>
                <w:lang w:eastAsia="uk-UA"/>
              </w:rPr>
              <w:t>1)</w:t>
            </w:r>
            <w:r w:rsidRPr="00820715">
              <w:rPr>
                <w:rFonts w:ascii="Times New Roman" w:eastAsia="Times New Roman" w:hAnsi="Times New Roman" w:cs="Times New Roman"/>
                <w:bCs/>
                <w:spacing w:val="4"/>
                <w:lang w:eastAsia="uk-UA"/>
              </w:rPr>
              <w:tab/>
              <w:t xml:space="preserve">якщо здійснення ідентифікації та/або верифікації Страхувальника, а також встановлення даних, що дають змогу встановити кінцевих бенефіціарних власників, є неможливим, та / або Страхувальник не надав необхідні для здійснення належної перевірки  документи чи відомості;  </w:t>
            </w:r>
          </w:p>
          <w:p w14:paraId="096AAD23" w14:textId="77777777" w:rsidR="00820715" w:rsidRPr="00820715" w:rsidRDefault="00820715"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sidRPr="00820715">
              <w:rPr>
                <w:rFonts w:ascii="Times New Roman" w:eastAsia="Times New Roman" w:hAnsi="Times New Roman" w:cs="Times New Roman"/>
                <w:bCs/>
                <w:spacing w:val="4"/>
                <w:lang w:eastAsia="uk-UA"/>
              </w:rPr>
              <w:t>2)</w:t>
            </w:r>
            <w:r w:rsidRPr="00820715">
              <w:rPr>
                <w:rFonts w:ascii="Times New Roman" w:eastAsia="Times New Roman" w:hAnsi="Times New Roman" w:cs="Times New Roman"/>
                <w:bCs/>
                <w:spacing w:val="4"/>
                <w:lang w:eastAsia="uk-UA"/>
              </w:rPr>
              <w:tab/>
              <w:t xml:space="preserve">якщо у Страховика виникає сумнів стосовно того, що Страхувальник виступає від власного імені або подання Страхувальником чи його представником  недостовірної інформації /  подання інформації з метою введення Страховика в оману;  </w:t>
            </w:r>
          </w:p>
          <w:p w14:paraId="5C80CE69" w14:textId="77777777" w:rsidR="00820715" w:rsidRPr="00820715" w:rsidRDefault="00820715"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sidRPr="00820715">
              <w:rPr>
                <w:rFonts w:ascii="Times New Roman" w:eastAsia="Times New Roman" w:hAnsi="Times New Roman" w:cs="Times New Roman"/>
                <w:bCs/>
                <w:spacing w:val="4"/>
                <w:lang w:eastAsia="uk-UA"/>
              </w:rPr>
              <w:t>3)</w:t>
            </w:r>
            <w:r w:rsidRPr="00820715">
              <w:rPr>
                <w:rFonts w:ascii="Times New Roman" w:eastAsia="Times New Roman" w:hAnsi="Times New Roman" w:cs="Times New Roman"/>
                <w:bCs/>
                <w:spacing w:val="4"/>
                <w:lang w:eastAsia="uk-UA"/>
              </w:rPr>
              <w:tab/>
              <w:t xml:space="preserve">встановлення Страхувальнику неприйнятно високого рівня ризику;  </w:t>
            </w:r>
          </w:p>
          <w:p w14:paraId="547B82E9" w14:textId="77777777" w:rsidR="00820715" w:rsidRDefault="00820715"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sidRPr="00820715">
              <w:rPr>
                <w:rFonts w:ascii="Times New Roman" w:eastAsia="Times New Roman" w:hAnsi="Times New Roman" w:cs="Times New Roman"/>
                <w:bCs/>
                <w:spacing w:val="4"/>
                <w:lang w:eastAsia="uk-UA"/>
              </w:rPr>
              <w:t>4)</w:t>
            </w:r>
            <w:r w:rsidRPr="00820715">
              <w:rPr>
                <w:rFonts w:ascii="Times New Roman" w:eastAsia="Times New Roman" w:hAnsi="Times New Roman" w:cs="Times New Roman"/>
                <w:bCs/>
                <w:spacing w:val="4"/>
                <w:lang w:eastAsia="uk-UA"/>
              </w:rPr>
              <w:tab/>
              <w:t>якщо здійснення ідентифікації особи, від імені або в інтересах якої проводиться фінансова операція, та встановлення її кінцевого бенефіціарного власника або вигодоодержувача (вигодонабувача) за фінансовою операцією є неможливим;</w:t>
            </w:r>
          </w:p>
          <w:p w14:paraId="215A0CA6" w14:textId="77777777" w:rsidR="00820715" w:rsidRDefault="003E6B58"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3.6. </w:t>
            </w:r>
            <w:r w:rsidR="00820715" w:rsidRPr="003E6B58">
              <w:rPr>
                <w:rFonts w:ascii="Times New Roman" w:eastAsia="Times New Roman" w:hAnsi="Times New Roman" w:cs="Times New Roman"/>
                <w:bCs/>
                <w:spacing w:val="4"/>
                <w:lang w:eastAsia="uk-UA"/>
              </w:rPr>
              <w:t>Відмовитись від проведення підозрілої фінансової операції.</w:t>
            </w:r>
          </w:p>
          <w:p w14:paraId="16A3F447" w14:textId="77777777" w:rsidR="003E6B58" w:rsidRDefault="003E6B58" w:rsidP="00404D90">
            <w:pPr>
              <w:pStyle w:val="a8"/>
              <w:tabs>
                <w:tab w:val="left" w:pos="284"/>
                <w:tab w:val="left" w:pos="592"/>
              </w:tabs>
              <w:ind w:left="34" w:right="-1"/>
              <w:jc w:val="both"/>
              <w:rPr>
                <w:rFonts w:ascii="Times New Roman" w:eastAsia="Times New Roman" w:hAnsi="Times New Roman" w:cs="Times New Roman"/>
                <w:bCs/>
                <w:spacing w:val="4"/>
                <w:u w:val="single"/>
                <w:lang w:eastAsia="uk-UA"/>
              </w:rPr>
            </w:pPr>
            <w:r w:rsidRPr="003E6B58">
              <w:rPr>
                <w:rFonts w:ascii="Times New Roman" w:eastAsia="Times New Roman" w:hAnsi="Times New Roman" w:cs="Times New Roman"/>
                <w:bCs/>
                <w:spacing w:val="4"/>
                <w:u w:val="single"/>
                <w:lang w:eastAsia="uk-UA"/>
              </w:rPr>
              <w:lastRenderedPageBreak/>
              <w:t xml:space="preserve">4. </w:t>
            </w:r>
            <w:r w:rsidR="00820715" w:rsidRPr="003E6B58">
              <w:rPr>
                <w:rFonts w:ascii="Times New Roman" w:eastAsia="Times New Roman" w:hAnsi="Times New Roman" w:cs="Times New Roman"/>
                <w:bCs/>
                <w:spacing w:val="4"/>
                <w:u w:val="single"/>
                <w:lang w:eastAsia="uk-UA"/>
              </w:rPr>
              <w:t>Страховик зобов’язаний:</w:t>
            </w:r>
          </w:p>
          <w:p w14:paraId="2ADF1592" w14:textId="77777777" w:rsidR="00820715" w:rsidRDefault="003E6B58"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sidRPr="003E6B58">
              <w:rPr>
                <w:rFonts w:ascii="Times New Roman" w:eastAsia="Times New Roman" w:hAnsi="Times New Roman" w:cs="Times New Roman"/>
                <w:bCs/>
                <w:spacing w:val="4"/>
                <w:lang w:eastAsia="uk-UA"/>
              </w:rPr>
              <w:t xml:space="preserve">4.1. </w:t>
            </w:r>
            <w:r w:rsidR="00820715" w:rsidRPr="003E6B58">
              <w:rPr>
                <w:rFonts w:ascii="Times New Roman" w:eastAsia="Times New Roman" w:hAnsi="Times New Roman" w:cs="Times New Roman"/>
                <w:bCs/>
                <w:spacing w:val="4"/>
                <w:lang w:eastAsia="uk-UA"/>
              </w:rPr>
              <w:t xml:space="preserve"> ознайомити Страхувальника з умовами Договору і Загальними умовами страхового продукту;</w:t>
            </w:r>
          </w:p>
          <w:p w14:paraId="4B4B4A58" w14:textId="77777777" w:rsidR="002830B8" w:rsidRDefault="002830B8"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4.2. </w:t>
            </w:r>
            <w:r w:rsidR="00820715" w:rsidRPr="002830B8">
              <w:rPr>
                <w:rFonts w:ascii="Times New Roman" w:eastAsia="Times New Roman" w:hAnsi="Times New Roman" w:cs="Times New Roman"/>
                <w:bCs/>
                <w:spacing w:val="4"/>
                <w:lang w:eastAsia="uk-UA"/>
              </w:rPr>
              <w:t>упродовж 2 (двох) робочих днів, як тільки стане відомо про настання страхового випадку, вжити заходів щодо оформлення всіх необхідних документів для своєчасного здійснення страхового відшкодування;</w:t>
            </w:r>
          </w:p>
          <w:p w14:paraId="226FF6AD" w14:textId="77777777" w:rsidR="002830B8" w:rsidRDefault="002830B8"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 </w:t>
            </w:r>
            <w:r w:rsidR="00820715" w:rsidRPr="002830B8">
              <w:rPr>
                <w:rFonts w:ascii="Times New Roman" w:eastAsia="Times New Roman" w:hAnsi="Times New Roman" w:cs="Times New Roman"/>
                <w:bCs/>
                <w:spacing w:val="4"/>
                <w:lang w:eastAsia="uk-UA"/>
              </w:rPr>
              <w:t xml:space="preserve"> при настанні страхового випадку здійснити виплату страхового відшкодування у передбачений договором строк;</w:t>
            </w:r>
          </w:p>
          <w:p w14:paraId="3C57031F" w14:textId="77777777" w:rsidR="002830B8" w:rsidRDefault="002830B8" w:rsidP="00404D90">
            <w:pPr>
              <w:pStyle w:val="a8"/>
              <w:tabs>
                <w:tab w:val="left" w:pos="284"/>
                <w:tab w:val="left" w:pos="592"/>
              </w:tabs>
              <w:ind w:left="34" w:right="-1"/>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4.4. </w:t>
            </w:r>
            <w:r w:rsidR="00820715" w:rsidRPr="002830B8">
              <w:rPr>
                <w:rFonts w:ascii="Times New Roman" w:eastAsia="Times New Roman" w:hAnsi="Times New Roman" w:cs="Times New Roman"/>
                <w:bCs/>
                <w:spacing w:val="4"/>
                <w:lang w:eastAsia="uk-UA"/>
              </w:rPr>
              <w:t xml:space="preserve"> Страховик несе майнову відповідальність за несвоєчасне здійснення страхового відшкодування шляхом сплати особі, яка має право на отримання страхового відшкодування, пені у розмірі 0,01% суми заборгованості за кожний день прострочення, але не більше з розрахунку подвійної облікової ставки НБУ за кожен день прострочення, що діяла в період існування заборгованості та не більше, ніж за півроку, з дати виникнення такої пені;</w:t>
            </w:r>
          </w:p>
          <w:p w14:paraId="711F7F8B" w14:textId="77777777" w:rsidR="00C82795" w:rsidRPr="002830B8" w:rsidRDefault="002830B8" w:rsidP="00404D90">
            <w:pPr>
              <w:pStyle w:val="a8"/>
              <w:tabs>
                <w:tab w:val="left" w:pos="284"/>
                <w:tab w:val="left" w:pos="592"/>
              </w:tabs>
              <w:ind w:left="34" w:right="-1"/>
              <w:jc w:val="both"/>
              <w:rPr>
                <w:rFonts w:ascii="Times New Roman" w:eastAsia="Times New Roman" w:hAnsi="Times New Roman" w:cs="Times New Roman"/>
                <w:bCs/>
                <w:spacing w:val="4"/>
                <w:u w:val="single"/>
                <w:lang w:eastAsia="uk-UA"/>
              </w:rPr>
            </w:pPr>
            <w:r>
              <w:rPr>
                <w:rFonts w:ascii="Times New Roman" w:eastAsia="Times New Roman" w:hAnsi="Times New Roman" w:cs="Times New Roman"/>
                <w:bCs/>
                <w:spacing w:val="4"/>
                <w:lang w:eastAsia="uk-UA"/>
              </w:rPr>
              <w:t xml:space="preserve">4.5. </w:t>
            </w:r>
            <w:r w:rsidR="00820715" w:rsidRPr="002830B8">
              <w:rPr>
                <w:rFonts w:ascii="Times New Roman" w:eastAsia="Times New Roman" w:hAnsi="Times New Roman" w:cs="Times New Roman"/>
                <w:bCs/>
                <w:spacing w:val="4"/>
                <w:lang w:eastAsia="uk-UA"/>
              </w:rPr>
              <w:t xml:space="preserve"> </w:t>
            </w:r>
            <w:r w:rsidR="00820715" w:rsidRPr="00820715">
              <w:rPr>
                <w:rFonts w:ascii="Times New Roman" w:eastAsia="Times New Roman" w:hAnsi="Times New Roman" w:cs="Times New Roman"/>
                <w:bCs/>
                <w:spacing w:val="4"/>
                <w:lang w:eastAsia="uk-UA"/>
              </w:rPr>
              <w:t>не розголошувати відомостей про Страхувальника та його майнове становище, крім випадків, передбачених законодавством України.</w:t>
            </w:r>
          </w:p>
        </w:tc>
      </w:tr>
      <w:tr w:rsidR="007E4C1D" w:rsidRPr="00FF5332" w14:paraId="3C4F7B65" w14:textId="77777777" w:rsidTr="00C82795">
        <w:tc>
          <w:tcPr>
            <w:tcW w:w="671" w:type="dxa"/>
            <w:vAlign w:val="center"/>
          </w:tcPr>
          <w:p w14:paraId="500E1846" w14:textId="77777777" w:rsidR="00C82795" w:rsidRPr="00FF5332" w:rsidRDefault="00C82795" w:rsidP="00C82795">
            <w:pPr>
              <w:jc w:val="center"/>
              <w:rPr>
                <w:rFonts w:ascii="Times New Roman" w:hAnsi="Times New Roman" w:cs="Times New Roman"/>
                <w:lang w:val="en-US"/>
              </w:rPr>
            </w:pPr>
            <w:r w:rsidRPr="00FF5332">
              <w:rPr>
                <w:rFonts w:ascii="Times New Roman" w:hAnsi="Times New Roman" w:cs="Times New Roman"/>
                <w:lang w:val="en-US"/>
              </w:rPr>
              <w:lastRenderedPageBreak/>
              <w:t>15</w:t>
            </w:r>
          </w:p>
        </w:tc>
        <w:tc>
          <w:tcPr>
            <w:tcW w:w="2839" w:type="dxa"/>
          </w:tcPr>
          <w:p w14:paraId="47C60CF2" w14:textId="77777777" w:rsidR="00C82795" w:rsidRPr="00FF5332" w:rsidRDefault="00C82795" w:rsidP="00E57456">
            <w:pPr>
              <w:rPr>
                <w:rFonts w:ascii="Times New Roman" w:hAnsi="Times New Roman" w:cs="Times New Roman"/>
              </w:rPr>
            </w:pPr>
            <w:r w:rsidRPr="00FF5332">
              <w:rPr>
                <w:rFonts w:ascii="Times New Roman" w:hAnsi="Times New Roman" w:cs="Times New Roman"/>
              </w:rPr>
              <w:t>Підстави та порядок припинення дії договору страхування</w:t>
            </w:r>
          </w:p>
        </w:tc>
        <w:tc>
          <w:tcPr>
            <w:tcW w:w="7194" w:type="dxa"/>
          </w:tcPr>
          <w:p w14:paraId="13EB7FC0" w14:textId="77777777" w:rsidR="00DB4828" w:rsidRPr="00DB4828" w:rsidRDefault="00DB4828" w:rsidP="00DB4828">
            <w:pPr>
              <w:pStyle w:val="a8"/>
              <w:keepNext/>
              <w:keepLines/>
              <w:widowControl w:val="0"/>
              <w:numPr>
                <w:ilvl w:val="2"/>
                <w:numId w:val="1"/>
              </w:numPr>
              <w:tabs>
                <w:tab w:val="left" w:pos="284"/>
              </w:tabs>
              <w:autoSpaceDE w:val="0"/>
              <w:autoSpaceDN w:val="0"/>
              <w:ind w:left="25" w:firstLine="0"/>
              <w:jc w:val="both"/>
              <w:rPr>
                <w:rFonts w:ascii="Times New Roman" w:eastAsia="Times New Roman" w:hAnsi="Times New Roman" w:cs="Times New Roman"/>
                <w:bCs/>
                <w:spacing w:val="4"/>
                <w:lang w:eastAsia="uk-UA"/>
              </w:rPr>
            </w:pPr>
            <w:r w:rsidRPr="00DB4828">
              <w:rPr>
                <w:rFonts w:ascii="Times New Roman" w:eastAsia="Times New Roman" w:hAnsi="Times New Roman" w:cs="Times New Roman"/>
                <w:bCs/>
                <w:spacing w:val="4"/>
                <w:lang w:eastAsia="uk-UA"/>
              </w:rPr>
              <w:t>Дія Договору припиняється і втрачає чинність за згодою сторін, а також у разі:</w:t>
            </w:r>
          </w:p>
          <w:p w14:paraId="4C90A870" w14:textId="77777777" w:rsidR="00DB4828" w:rsidRDefault="00DB4828" w:rsidP="00DB4828">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 </w:t>
            </w:r>
            <w:r w:rsidRPr="00DB4828">
              <w:rPr>
                <w:rFonts w:ascii="Times New Roman" w:eastAsia="Times New Roman" w:hAnsi="Times New Roman" w:cs="Times New Roman"/>
                <w:bCs/>
                <w:spacing w:val="4"/>
                <w:lang w:eastAsia="uk-UA"/>
              </w:rPr>
              <w:t>закінчення строку дії Договору;</w:t>
            </w:r>
          </w:p>
          <w:p w14:paraId="649AB9A9" w14:textId="77777777" w:rsidR="00DB4828" w:rsidRDefault="00DB4828" w:rsidP="00DB4828">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1.2. </w:t>
            </w:r>
            <w:r w:rsidRPr="00DB4828">
              <w:rPr>
                <w:rFonts w:ascii="Times New Roman" w:eastAsia="Times New Roman" w:hAnsi="Times New Roman" w:cs="Times New Roman"/>
                <w:bCs/>
                <w:spacing w:val="4"/>
                <w:lang w:eastAsia="uk-UA"/>
              </w:rPr>
              <w:t>виконання Страховиком зобов'язань перед Страхувальником у повному обсязі;</w:t>
            </w:r>
          </w:p>
          <w:p w14:paraId="1ED17498" w14:textId="77777777" w:rsidR="00DB4828" w:rsidRDefault="00DB4828" w:rsidP="00DB4828">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1.3. </w:t>
            </w:r>
            <w:r w:rsidR="00593E78">
              <w:rPr>
                <w:rFonts w:ascii="Times New Roman" w:eastAsia="Times New Roman" w:hAnsi="Times New Roman" w:cs="Times New Roman"/>
                <w:bCs/>
                <w:spacing w:val="4"/>
                <w:lang w:eastAsia="uk-UA"/>
              </w:rPr>
              <w:t>смерті Страхувальника</w:t>
            </w:r>
            <w:r w:rsidRPr="00DB4828">
              <w:rPr>
                <w:rFonts w:ascii="Times New Roman" w:eastAsia="Times New Roman" w:hAnsi="Times New Roman" w:cs="Times New Roman"/>
                <w:bCs/>
                <w:spacing w:val="4"/>
                <w:lang w:eastAsia="uk-UA"/>
              </w:rPr>
              <w:t xml:space="preserve"> – фізичної особи чи втрати нею дієздатності, за винятком випадків, передбачених законодавством України;</w:t>
            </w:r>
          </w:p>
          <w:p w14:paraId="6472A9C8" w14:textId="77777777" w:rsidR="00DB4828" w:rsidRDefault="00A13A0E" w:rsidP="00A13A0E">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1.4. </w:t>
            </w:r>
            <w:r w:rsidR="00DB4828" w:rsidRPr="00DB4828">
              <w:rPr>
                <w:rFonts w:ascii="Times New Roman" w:eastAsia="Times New Roman" w:hAnsi="Times New Roman" w:cs="Times New Roman"/>
                <w:bCs/>
                <w:spacing w:val="4"/>
                <w:lang w:eastAsia="uk-UA"/>
              </w:rPr>
              <w:t>ліквідації Страховика у порядку, встановленому законодавством України;</w:t>
            </w:r>
          </w:p>
          <w:p w14:paraId="1DE85133" w14:textId="77777777" w:rsidR="00DB4828" w:rsidRDefault="00A13A0E" w:rsidP="00A13A0E">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1.5. </w:t>
            </w:r>
            <w:r w:rsidR="00DB4828" w:rsidRPr="00DB4828">
              <w:rPr>
                <w:rFonts w:ascii="Times New Roman" w:eastAsia="Times New Roman" w:hAnsi="Times New Roman" w:cs="Times New Roman"/>
                <w:bCs/>
                <w:spacing w:val="4"/>
                <w:lang w:eastAsia="uk-UA"/>
              </w:rPr>
              <w:t>ухвалення судового рішення про визнання Договору недійсним;</w:t>
            </w:r>
          </w:p>
          <w:p w14:paraId="747FC872" w14:textId="77777777" w:rsidR="00DB4828" w:rsidRDefault="00A13A0E" w:rsidP="00A13A0E">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1.6. </w:t>
            </w:r>
            <w:r w:rsidR="00DB4828" w:rsidRPr="00DB4828">
              <w:rPr>
                <w:rFonts w:ascii="Times New Roman" w:eastAsia="Times New Roman" w:hAnsi="Times New Roman" w:cs="Times New Roman"/>
                <w:bCs/>
                <w:spacing w:val="4"/>
                <w:lang w:eastAsia="uk-UA"/>
              </w:rPr>
              <w:t>в інших випадках, передбачен</w:t>
            </w:r>
            <w:r>
              <w:rPr>
                <w:rFonts w:ascii="Times New Roman" w:eastAsia="Times New Roman" w:hAnsi="Times New Roman" w:cs="Times New Roman"/>
                <w:bCs/>
                <w:spacing w:val="4"/>
                <w:lang w:eastAsia="uk-UA"/>
              </w:rPr>
              <w:t>их законодавством України та</w:t>
            </w:r>
            <w:r w:rsidR="00DB4828" w:rsidRPr="00DB4828">
              <w:rPr>
                <w:rFonts w:ascii="Times New Roman" w:eastAsia="Times New Roman" w:hAnsi="Times New Roman" w:cs="Times New Roman"/>
                <w:bCs/>
                <w:spacing w:val="4"/>
                <w:lang w:eastAsia="uk-UA"/>
              </w:rPr>
              <w:t xml:space="preserve"> Договором.</w:t>
            </w:r>
          </w:p>
          <w:p w14:paraId="6539C316" w14:textId="77777777" w:rsidR="00DB4828" w:rsidRDefault="004D1F4E" w:rsidP="004D1F4E">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1.7. </w:t>
            </w:r>
            <w:r w:rsidR="00DB4828" w:rsidRPr="00DB4828">
              <w:rPr>
                <w:rFonts w:ascii="Times New Roman" w:eastAsia="Times New Roman" w:hAnsi="Times New Roman" w:cs="Times New Roman"/>
                <w:bCs/>
                <w:spacing w:val="4"/>
                <w:lang w:eastAsia="uk-UA"/>
              </w:rPr>
              <w:t>Дію Договору може бути достроково припинено на вимогу Страхувальника або Страховика. Про намір достроково припинити дію Договору будь-яка Сторона зобов’язана належним чином повідомити іншу</w:t>
            </w:r>
            <w:r w:rsidR="00563254">
              <w:rPr>
                <w:rFonts w:ascii="Times New Roman" w:eastAsia="Times New Roman" w:hAnsi="Times New Roman" w:cs="Times New Roman"/>
                <w:bCs/>
                <w:spacing w:val="4"/>
                <w:lang w:eastAsia="uk-UA"/>
              </w:rPr>
              <w:t xml:space="preserve"> не пізніше ніж за 10 (десять</w:t>
            </w:r>
            <w:r w:rsidR="00DB4828" w:rsidRPr="00DB4828">
              <w:rPr>
                <w:rFonts w:ascii="Times New Roman" w:eastAsia="Times New Roman" w:hAnsi="Times New Roman" w:cs="Times New Roman"/>
                <w:bCs/>
                <w:spacing w:val="4"/>
                <w:lang w:eastAsia="uk-UA"/>
              </w:rPr>
              <w:t>) робочих днів до дати передбачуваного припинення дії Договору.</w:t>
            </w:r>
          </w:p>
          <w:p w14:paraId="73FDFEA0" w14:textId="77777777" w:rsidR="00DB4828" w:rsidRDefault="00EE61A6" w:rsidP="00EE61A6">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1.8. </w:t>
            </w:r>
            <w:r w:rsidR="00DB4828" w:rsidRPr="00DB4828">
              <w:rPr>
                <w:rFonts w:ascii="Times New Roman" w:eastAsia="Times New Roman" w:hAnsi="Times New Roman" w:cs="Times New Roman"/>
                <w:bCs/>
                <w:spacing w:val="4"/>
                <w:lang w:eastAsia="uk-UA"/>
              </w:rPr>
              <w:t>У разі припинення Страховиком діяльності та виконання страхового портфеля Страховик повертає Страхувальнику сплачений страховий платіж повністю. У разі передачі страхового портфеля страховику-правонаступнику та припинення Договору відповідно до частини третьої ст. 56 Закону України «Про страхування»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w:t>
            </w:r>
          </w:p>
          <w:p w14:paraId="721E45F2" w14:textId="77777777" w:rsidR="00DB4828" w:rsidRDefault="002178A2" w:rsidP="002178A2">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1.9. </w:t>
            </w:r>
            <w:r w:rsidR="00DB4828" w:rsidRPr="00DB4828">
              <w:rPr>
                <w:rFonts w:ascii="Times New Roman" w:eastAsia="Times New Roman" w:hAnsi="Times New Roman" w:cs="Times New Roman"/>
                <w:bCs/>
                <w:spacing w:val="4"/>
                <w:lang w:eastAsia="uk-UA"/>
              </w:rPr>
              <w:t>В разі дострокового припинення дії Договору на вимогу Страхувальника Страховик повертає йому сплачені страхові платежі за період, що залишився до закінчення дії Договору, з вирахуванням витрат, пов’язаних безпосередньо</w:t>
            </w:r>
            <w:r w:rsidR="002338A7">
              <w:rPr>
                <w:rFonts w:ascii="Times New Roman" w:eastAsia="Times New Roman" w:hAnsi="Times New Roman" w:cs="Times New Roman"/>
                <w:bCs/>
                <w:spacing w:val="4"/>
                <w:lang w:eastAsia="uk-UA"/>
              </w:rPr>
              <w:t xml:space="preserve"> з укладенням і виконанням</w:t>
            </w:r>
            <w:r w:rsidR="00DB4828" w:rsidRPr="00DB4828">
              <w:rPr>
                <w:rFonts w:ascii="Times New Roman" w:eastAsia="Times New Roman" w:hAnsi="Times New Roman" w:cs="Times New Roman"/>
                <w:bCs/>
                <w:spacing w:val="4"/>
                <w:lang w:eastAsia="uk-UA"/>
              </w:rPr>
              <w:t xml:space="preserve"> Договору, та фактичних виплат страхового відшкодування, що були здійснені (чи будуть здійснені) за Договором. Якщо вимога Страхувальника обумовлена порушенням Страховиком умов Договору, то Страховик повертає сплачені ним страхові платежі повністю.</w:t>
            </w:r>
          </w:p>
          <w:p w14:paraId="0E6E3EA4" w14:textId="77777777" w:rsidR="00DB4828" w:rsidRDefault="002178A2" w:rsidP="002178A2">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1.10. </w:t>
            </w:r>
            <w:r w:rsidR="00DB4828" w:rsidRPr="00DB4828">
              <w:rPr>
                <w:rFonts w:ascii="Times New Roman" w:eastAsia="Times New Roman" w:hAnsi="Times New Roman" w:cs="Times New Roman"/>
                <w:bCs/>
                <w:spacing w:val="4"/>
                <w:lang w:eastAsia="uk-UA"/>
              </w:rPr>
              <w:t xml:space="preserve">У разі дострокового припинення дії Договору на вимогу Страховика Страхувальнику повертаються повністю сплачені ним страхові платежі. Якщо вимога Страховика обумовлена невиконанням Страхувальником умов Договору, Страховик повертає Страхувальнику внесені страхові платежі за період, що залишився до </w:t>
            </w:r>
            <w:r w:rsidR="00DB4828" w:rsidRPr="00DB4828">
              <w:rPr>
                <w:rFonts w:ascii="Times New Roman" w:eastAsia="Times New Roman" w:hAnsi="Times New Roman" w:cs="Times New Roman"/>
                <w:bCs/>
                <w:spacing w:val="4"/>
                <w:lang w:eastAsia="uk-UA"/>
              </w:rPr>
              <w:lastRenderedPageBreak/>
              <w:t>закінчення дії Договору, з вирахуванням витрат, пов’язаних безпосередньо</w:t>
            </w:r>
            <w:r w:rsidR="002338A7">
              <w:rPr>
                <w:rFonts w:ascii="Times New Roman" w:eastAsia="Times New Roman" w:hAnsi="Times New Roman" w:cs="Times New Roman"/>
                <w:bCs/>
                <w:spacing w:val="4"/>
                <w:lang w:eastAsia="uk-UA"/>
              </w:rPr>
              <w:t xml:space="preserve"> з укладенням і виконанням</w:t>
            </w:r>
            <w:r w:rsidR="00DB4828" w:rsidRPr="00DB4828">
              <w:rPr>
                <w:rFonts w:ascii="Times New Roman" w:eastAsia="Times New Roman" w:hAnsi="Times New Roman" w:cs="Times New Roman"/>
                <w:bCs/>
                <w:spacing w:val="4"/>
                <w:lang w:eastAsia="uk-UA"/>
              </w:rPr>
              <w:t xml:space="preserve"> Договору, та фактичних виплат страхового відшкодування, що були здійснені (чи будуть здійснені) за Договором.</w:t>
            </w:r>
          </w:p>
          <w:p w14:paraId="3665D872" w14:textId="77777777" w:rsidR="00DB4828" w:rsidRDefault="00A1138A" w:rsidP="00A1138A">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1.11. </w:t>
            </w:r>
            <w:r w:rsidR="00DB4828" w:rsidRPr="00DB4828">
              <w:rPr>
                <w:rFonts w:ascii="Times New Roman" w:eastAsia="Times New Roman" w:hAnsi="Times New Roman" w:cs="Times New Roman"/>
                <w:bCs/>
                <w:spacing w:val="4"/>
                <w:lang w:eastAsia="uk-UA"/>
              </w:rPr>
              <w:t>Витрати, безпосередньо пов’язані з укладенням і виконанн</w:t>
            </w:r>
            <w:r w:rsidR="002338A7">
              <w:rPr>
                <w:rFonts w:ascii="Times New Roman" w:eastAsia="Times New Roman" w:hAnsi="Times New Roman" w:cs="Times New Roman"/>
                <w:bCs/>
                <w:spacing w:val="4"/>
                <w:lang w:eastAsia="uk-UA"/>
              </w:rPr>
              <w:t>ям</w:t>
            </w:r>
            <w:r w:rsidR="00D2205B">
              <w:rPr>
                <w:rFonts w:ascii="Times New Roman" w:eastAsia="Times New Roman" w:hAnsi="Times New Roman" w:cs="Times New Roman"/>
                <w:bCs/>
                <w:spacing w:val="4"/>
                <w:lang w:eastAsia="uk-UA"/>
              </w:rPr>
              <w:t xml:space="preserve"> Договору, становлять </w:t>
            </w:r>
            <w:r w:rsidR="002338A7">
              <w:rPr>
                <w:rFonts w:ascii="Times New Roman" w:eastAsia="Times New Roman" w:hAnsi="Times New Roman" w:cs="Times New Roman"/>
                <w:b/>
                <w:bCs/>
                <w:spacing w:val="4"/>
                <w:lang w:eastAsia="uk-UA"/>
              </w:rPr>
              <w:t>42</w:t>
            </w:r>
            <w:r w:rsidR="00DB4828" w:rsidRPr="004563B7">
              <w:rPr>
                <w:rFonts w:ascii="Times New Roman" w:eastAsia="Times New Roman" w:hAnsi="Times New Roman" w:cs="Times New Roman"/>
                <w:b/>
                <w:bCs/>
                <w:spacing w:val="4"/>
                <w:lang w:eastAsia="uk-UA"/>
              </w:rPr>
              <w:t>%</w:t>
            </w:r>
            <w:r w:rsidR="00DB4828" w:rsidRPr="00DB4828">
              <w:rPr>
                <w:rFonts w:ascii="Times New Roman" w:eastAsia="Times New Roman" w:hAnsi="Times New Roman" w:cs="Times New Roman"/>
                <w:bCs/>
                <w:spacing w:val="4"/>
                <w:lang w:eastAsia="uk-UA"/>
              </w:rPr>
              <w:t>.</w:t>
            </w:r>
          </w:p>
          <w:p w14:paraId="7C2D5019" w14:textId="77777777" w:rsidR="00DB4828" w:rsidRDefault="00A1138A" w:rsidP="00A1138A">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1.12. </w:t>
            </w:r>
            <w:r w:rsidR="00DB4828" w:rsidRPr="00DB4828">
              <w:rPr>
                <w:rFonts w:ascii="Times New Roman" w:eastAsia="Times New Roman" w:hAnsi="Times New Roman" w:cs="Times New Roman"/>
                <w:bCs/>
                <w:spacing w:val="4"/>
                <w:lang w:eastAsia="uk-UA"/>
              </w:rPr>
              <w:t>Частина страхового платежу, що підлягає поверненню, повинна бути виплачена Страховиком протягом 10 (десяти) робочих днів з дати дострокового припинення дії Договору, проте не раніше врегулювання всіх заявлених Страхувальником страхових збитків (складення відповідного страхового акту або прийняття рішення про відмову у виплаті страхового відшкодування).</w:t>
            </w:r>
          </w:p>
          <w:p w14:paraId="7166C23E" w14:textId="77777777" w:rsidR="00DB4828" w:rsidRDefault="00A1138A" w:rsidP="00A1138A">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1.13. </w:t>
            </w:r>
            <w:r w:rsidR="00DB4828" w:rsidRPr="00DB4828">
              <w:rPr>
                <w:rFonts w:ascii="Times New Roman" w:eastAsia="Times New Roman" w:hAnsi="Times New Roman" w:cs="Times New Roman"/>
                <w:bCs/>
                <w:spacing w:val="4"/>
                <w:lang w:eastAsia="uk-UA"/>
              </w:rPr>
              <w:t>Страхувальник має право протягом 30 календарних днів з дня укладення Договору відмовитися від нього без пояснення причин, крім випадків, якщо:</w:t>
            </w:r>
          </w:p>
          <w:p w14:paraId="0E36CBC6" w14:textId="77777777" w:rsidR="00DB4828" w:rsidRDefault="007348C5" w:rsidP="007348C5">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1.13.1. </w:t>
            </w:r>
            <w:r w:rsidR="00DB4828" w:rsidRPr="00DB4828">
              <w:rPr>
                <w:rFonts w:ascii="Times New Roman" w:eastAsia="Times New Roman" w:hAnsi="Times New Roman" w:cs="Times New Roman"/>
                <w:bCs/>
                <w:spacing w:val="4"/>
                <w:lang w:eastAsia="uk-UA"/>
              </w:rPr>
              <w:t>строк дії Договору становить менше 30 календарних днів;</w:t>
            </w:r>
          </w:p>
          <w:p w14:paraId="67341929" w14:textId="77777777" w:rsidR="00DB4828" w:rsidRDefault="007348C5" w:rsidP="007348C5">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1.13.2. </w:t>
            </w:r>
            <w:r w:rsidR="00DB4828" w:rsidRPr="00DB4828">
              <w:rPr>
                <w:rFonts w:ascii="Times New Roman" w:eastAsia="Times New Roman" w:hAnsi="Times New Roman" w:cs="Times New Roman"/>
                <w:bCs/>
                <w:spacing w:val="4"/>
                <w:lang w:eastAsia="uk-UA"/>
              </w:rPr>
              <w:t>Страхувальник повідомив Страховика про настання події, що має ознаки страхового випадку, за цим Договором;</w:t>
            </w:r>
          </w:p>
          <w:p w14:paraId="54B61681" w14:textId="77777777" w:rsidR="00DB4828" w:rsidRDefault="007348C5" w:rsidP="007348C5">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1.13.3. </w:t>
            </w:r>
            <w:r w:rsidR="00DB4828" w:rsidRPr="00DB4828">
              <w:rPr>
                <w:rFonts w:ascii="Times New Roman" w:eastAsia="Times New Roman" w:hAnsi="Times New Roman" w:cs="Times New Roman"/>
                <w:bCs/>
                <w:spacing w:val="4"/>
                <w:lang w:eastAsia="uk-UA"/>
              </w:rPr>
              <w:t>наявні випадки, визначені абзацом другим частини першої статті 97 Закону України «Про страхування», у яких Страхувальник має право відмовитися від договору страхування протягом 45 днів.</w:t>
            </w:r>
          </w:p>
          <w:p w14:paraId="688A402E" w14:textId="77777777" w:rsidR="00DB4828" w:rsidRDefault="00C34FF3" w:rsidP="007348C5">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1.14. </w:t>
            </w:r>
            <w:r w:rsidR="00DB4828" w:rsidRPr="00DB4828">
              <w:rPr>
                <w:rFonts w:ascii="Times New Roman" w:eastAsia="Times New Roman" w:hAnsi="Times New Roman" w:cs="Times New Roman"/>
                <w:bCs/>
                <w:spacing w:val="4"/>
                <w:lang w:eastAsia="uk-UA"/>
              </w:rPr>
              <w:t>Про намір відмовитися від Договору Страхувальник повідомляє Страховика у письмовій (електронній) формі.</w:t>
            </w:r>
          </w:p>
          <w:p w14:paraId="1ACD2571" w14:textId="77777777" w:rsidR="00DB4828" w:rsidRDefault="00C34FF3" w:rsidP="00C34FF3">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1.15. </w:t>
            </w:r>
            <w:r w:rsidR="00DB4828" w:rsidRPr="00DB4828">
              <w:rPr>
                <w:rFonts w:ascii="Times New Roman" w:eastAsia="Times New Roman" w:hAnsi="Times New Roman" w:cs="Times New Roman"/>
                <w:bCs/>
                <w:spacing w:val="4"/>
                <w:lang w:eastAsia="uk-UA"/>
              </w:rPr>
              <w:t>У разі відмови Страхувальника від Договору, Страховик зобов’язаний повернути Страхувальнику сплачений страховий платіж повністю протягом 10 робочих днів від дати дострокового припинення дії Договору, за умови, що протягом цього періоду не відбулася подія, що має ознаки страхового випадку.</w:t>
            </w:r>
          </w:p>
          <w:p w14:paraId="4B2215C6" w14:textId="77777777" w:rsidR="00DB4828" w:rsidRDefault="00C34FF3" w:rsidP="000E47C6">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1.16. </w:t>
            </w:r>
            <w:r w:rsidR="00DB4828" w:rsidRPr="00DB4828">
              <w:rPr>
                <w:rFonts w:ascii="Times New Roman" w:eastAsia="Times New Roman" w:hAnsi="Times New Roman" w:cs="Times New Roman"/>
                <w:bCs/>
                <w:spacing w:val="4"/>
                <w:lang w:eastAsia="uk-UA"/>
              </w:rPr>
              <w:t xml:space="preserve">Відносини між Страховиком та Страхувальником можуть вирішуватись як шляхом підписання окремих угод або додаткових договорів до Договору, так і шляхом обміну інформацією відносно умов Договору зі Страхувальником через web-сайт Страховика: </w:t>
            </w:r>
            <w:hyperlink r:id="rId10" w:history="1">
              <w:r w:rsidR="000E47C6" w:rsidRPr="00DF3E16">
                <w:rPr>
                  <w:rStyle w:val="aa"/>
                  <w:rFonts w:ascii="Times New Roman" w:eastAsia="Times New Roman" w:hAnsi="Times New Roman" w:cs="Times New Roman"/>
                  <w:bCs/>
                  <w:spacing w:val="4"/>
                  <w:lang w:eastAsia="uk-UA"/>
                </w:rPr>
                <w:t>www.oranta.uа</w:t>
              </w:r>
            </w:hyperlink>
            <w:r w:rsidR="000E47C6">
              <w:rPr>
                <w:rFonts w:ascii="Times New Roman" w:eastAsia="Times New Roman" w:hAnsi="Times New Roman" w:cs="Times New Roman"/>
                <w:bCs/>
                <w:spacing w:val="4"/>
                <w:lang w:eastAsia="uk-UA"/>
              </w:rPr>
              <w:t>.</w:t>
            </w:r>
          </w:p>
          <w:p w14:paraId="75AA2FD5" w14:textId="77777777" w:rsidR="00DB4828" w:rsidRDefault="000E47C6" w:rsidP="000E47C6">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1.17. </w:t>
            </w:r>
            <w:r w:rsidR="00DB4828" w:rsidRPr="00DB4828">
              <w:rPr>
                <w:rFonts w:ascii="Times New Roman" w:eastAsia="Times New Roman" w:hAnsi="Times New Roman" w:cs="Times New Roman"/>
                <w:bCs/>
                <w:spacing w:val="4"/>
                <w:lang w:eastAsia="uk-UA"/>
              </w:rPr>
              <w:t xml:space="preserve">Сторони домовились, що розміщення інформації на офіційному сайті Страховика щодо Територій з обмеженим </w:t>
            </w:r>
            <w:r w:rsidR="002338A7">
              <w:rPr>
                <w:rFonts w:ascii="Times New Roman" w:eastAsia="Times New Roman" w:hAnsi="Times New Roman" w:cs="Times New Roman"/>
                <w:bCs/>
                <w:spacing w:val="4"/>
                <w:lang w:eastAsia="uk-UA"/>
              </w:rPr>
              <w:t>покриттям є зміною умов до</w:t>
            </w:r>
            <w:r w:rsidR="00DB4828" w:rsidRPr="00DB4828">
              <w:rPr>
                <w:rFonts w:ascii="Times New Roman" w:eastAsia="Times New Roman" w:hAnsi="Times New Roman" w:cs="Times New Roman"/>
                <w:bCs/>
                <w:spacing w:val="4"/>
                <w:lang w:eastAsia="uk-UA"/>
              </w:rPr>
              <w:t xml:space="preserve"> Договору та не передбачає укладання окрем</w:t>
            </w:r>
            <w:r w:rsidR="002338A7">
              <w:rPr>
                <w:rFonts w:ascii="Times New Roman" w:eastAsia="Times New Roman" w:hAnsi="Times New Roman" w:cs="Times New Roman"/>
                <w:bCs/>
                <w:spacing w:val="4"/>
                <w:lang w:eastAsia="uk-UA"/>
              </w:rPr>
              <w:t>их додаткових договорів до</w:t>
            </w:r>
            <w:r w:rsidR="00DB4828" w:rsidRPr="00DB4828">
              <w:rPr>
                <w:rFonts w:ascii="Times New Roman" w:eastAsia="Times New Roman" w:hAnsi="Times New Roman" w:cs="Times New Roman"/>
                <w:bCs/>
                <w:spacing w:val="4"/>
                <w:lang w:eastAsia="uk-UA"/>
              </w:rPr>
              <w:t xml:space="preserve"> Договору. Перелік Територій з обмеженим покриттям затверджується наказом або рішенням Правління Страховика по Компанії та застосовується з 00 годин 00 хвилин 2-го (другого) дня, що слідує за днем розміщення сканованої копії такого наказу/рішення правління на офіційному сайті Страховика.</w:t>
            </w:r>
          </w:p>
          <w:p w14:paraId="1CF9F598" w14:textId="77777777" w:rsidR="007B3E8B" w:rsidRPr="004563B7" w:rsidRDefault="000E47C6" w:rsidP="004563B7">
            <w:pPr>
              <w:pStyle w:val="a8"/>
              <w:keepNext/>
              <w:keepLines/>
              <w:widowControl w:val="0"/>
              <w:tabs>
                <w:tab w:val="left" w:pos="284"/>
              </w:tabs>
              <w:autoSpaceDE w:val="0"/>
              <w:autoSpaceDN w:val="0"/>
              <w:ind w:left="25"/>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1.18. </w:t>
            </w:r>
            <w:r w:rsidR="00DB4828" w:rsidRPr="00DB4828">
              <w:rPr>
                <w:rFonts w:ascii="Times New Roman" w:eastAsia="Times New Roman" w:hAnsi="Times New Roman" w:cs="Times New Roman"/>
                <w:bCs/>
                <w:spacing w:val="4"/>
                <w:lang w:eastAsia="uk-UA"/>
              </w:rPr>
              <w:t>Страхувальник має право достроково припинити д</w:t>
            </w:r>
            <w:r w:rsidR="003639A4">
              <w:rPr>
                <w:rFonts w:ascii="Times New Roman" w:eastAsia="Times New Roman" w:hAnsi="Times New Roman" w:cs="Times New Roman"/>
                <w:bCs/>
                <w:spacing w:val="4"/>
                <w:lang w:eastAsia="uk-UA"/>
              </w:rPr>
              <w:t xml:space="preserve">ію Договору в будь-який момент </w:t>
            </w:r>
            <w:r w:rsidR="00DB4828" w:rsidRPr="00DB4828">
              <w:rPr>
                <w:rFonts w:ascii="Times New Roman" w:eastAsia="Times New Roman" w:hAnsi="Times New Roman" w:cs="Times New Roman"/>
                <w:bCs/>
                <w:spacing w:val="4"/>
                <w:lang w:eastAsia="uk-UA"/>
              </w:rPr>
              <w:t>у разі незгоди зі зміненим переліком Територій з обмеженим покриттям. У такому разі Страховик повертає Страхувальнику страхову премію за період, що залишився до закінчення дії Договору, за вирахуванням фактичних виплат страхового відшкодування, але без відрахування нормативних витрат на ведення справи.</w:t>
            </w:r>
          </w:p>
        </w:tc>
      </w:tr>
      <w:tr w:rsidR="0010579A" w:rsidRPr="00FF5332" w14:paraId="5AE27544" w14:textId="77777777" w:rsidTr="00E57456">
        <w:tc>
          <w:tcPr>
            <w:tcW w:w="671" w:type="dxa"/>
          </w:tcPr>
          <w:p w14:paraId="503DADDA" w14:textId="77777777" w:rsidR="0010579A" w:rsidRPr="00FF5332" w:rsidRDefault="0010579A" w:rsidP="00E57456">
            <w:pPr>
              <w:rPr>
                <w:rFonts w:ascii="Times New Roman" w:hAnsi="Times New Roman" w:cs="Times New Roman"/>
                <w:lang w:val="en-US"/>
              </w:rPr>
            </w:pPr>
            <w:r w:rsidRPr="00FF5332">
              <w:rPr>
                <w:rFonts w:ascii="Times New Roman" w:hAnsi="Times New Roman" w:cs="Times New Roman"/>
                <w:lang w:val="en-US"/>
              </w:rPr>
              <w:lastRenderedPageBreak/>
              <w:t>16</w:t>
            </w:r>
          </w:p>
        </w:tc>
        <w:tc>
          <w:tcPr>
            <w:tcW w:w="10033" w:type="dxa"/>
            <w:gridSpan w:val="2"/>
          </w:tcPr>
          <w:p w14:paraId="69436E11" w14:textId="77777777" w:rsidR="0010579A" w:rsidRPr="00FF5332" w:rsidRDefault="00330ED7" w:rsidP="00330ED7">
            <w:pPr>
              <w:jc w:val="center"/>
              <w:rPr>
                <w:rFonts w:ascii="Times New Roman" w:hAnsi="Times New Roman" w:cs="Times New Roman"/>
                <w:b/>
              </w:rPr>
            </w:pPr>
            <w:r w:rsidRPr="00FF5332">
              <w:rPr>
                <w:rFonts w:ascii="Times New Roman" w:hAnsi="Times New Roman" w:cs="Times New Roman"/>
                <w:b/>
              </w:rPr>
              <w:t>3. Здійснення страхових виплат</w:t>
            </w:r>
          </w:p>
        </w:tc>
      </w:tr>
      <w:tr w:rsidR="007E4C1D" w:rsidRPr="00FF5332" w14:paraId="58F0F57B" w14:textId="77777777" w:rsidTr="0010579A">
        <w:tc>
          <w:tcPr>
            <w:tcW w:w="671" w:type="dxa"/>
            <w:vAlign w:val="center"/>
          </w:tcPr>
          <w:p w14:paraId="3CB98B8B" w14:textId="77777777" w:rsidR="00C82795" w:rsidRPr="00FF5332" w:rsidRDefault="0010579A" w:rsidP="0010579A">
            <w:pPr>
              <w:jc w:val="center"/>
              <w:rPr>
                <w:rFonts w:ascii="Times New Roman" w:hAnsi="Times New Roman" w:cs="Times New Roman"/>
              </w:rPr>
            </w:pPr>
            <w:r w:rsidRPr="00FF5332">
              <w:rPr>
                <w:rFonts w:ascii="Times New Roman" w:hAnsi="Times New Roman" w:cs="Times New Roman"/>
              </w:rPr>
              <w:t>17</w:t>
            </w:r>
          </w:p>
        </w:tc>
        <w:tc>
          <w:tcPr>
            <w:tcW w:w="2839" w:type="dxa"/>
          </w:tcPr>
          <w:p w14:paraId="352B252B" w14:textId="77777777" w:rsidR="00C82795" w:rsidRPr="00FF5332" w:rsidRDefault="0010579A" w:rsidP="00E57456">
            <w:pPr>
              <w:rPr>
                <w:rFonts w:ascii="Times New Roman" w:hAnsi="Times New Roman" w:cs="Times New Roman"/>
              </w:rPr>
            </w:pPr>
            <w:r w:rsidRPr="00FF5332">
              <w:rPr>
                <w:rFonts w:ascii="Times New Roman" w:hAnsi="Times New Roman" w:cs="Times New Roman"/>
              </w:rPr>
              <w:t>Порядок дій у разі настання події, що має ознаки страхового випадку</w:t>
            </w:r>
          </w:p>
        </w:tc>
        <w:tc>
          <w:tcPr>
            <w:tcW w:w="7194" w:type="dxa"/>
          </w:tcPr>
          <w:p w14:paraId="533DBC02" w14:textId="77777777" w:rsidR="00A0571A" w:rsidRPr="00A0571A" w:rsidRDefault="00A0571A" w:rsidP="00D000E4">
            <w:pPr>
              <w:pStyle w:val="a8"/>
              <w:widowControl w:val="0"/>
              <w:numPr>
                <w:ilvl w:val="0"/>
                <w:numId w:val="16"/>
              </w:numPr>
              <w:autoSpaceDE w:val="0"/>
              <w:autoSpaceDN w:val="0"/>
              <w:spacing w:line="228" w:lineRule="auto"/>
              <w:ind w:left="34" w:firstLine="0"/>
              <w:jc w:val="both"/>
              <w:rPr>
                <w:rFonts w:ascii="Times New Roman" w:eastAsia="Times New Roman" w:hAnsi="Times New Roman" w:cs="Times New Roman"/>
                <w:spacing w:val="-6"/>
                <w:lang w:eastAsia="ru-RU"/>
              </w:rPr>
            </w:pPr>
            <w:r w:rsidRPr="00A0571A">
              <w:rPr>
                <w:rFonts w:ascii="Times New Roman" w:eastAsia="Times New Roman" w:hAnsi="Times New Roman" w:cs="Times New Roman"/>
                <w:spacing w:val="-6"/>
                <w:lang w:eastAsia="ru-RU"/>
              </w:rPr>
              <w:t>При настанні ДТП, внаслідок якої загинули або поранені люди чи завдані матеріальні збитки, Страхувальник (особа, відповідальність якої застрахована) зобов’язаний:</w:t>
            </w:r>
          </w:p>
          <w:p w14:paraId="02628D52" w14:textId="77777777" w:rsidR="00A0571A" w:rsidRDefault="00A0571A" w:rsidP="00D000E4">
            <w:pPr>
              <w:pStyle w:val="a8"/>
              <w:widowControl w:val="0"/>
              <w:numPr>
                <w:ilvl w:val="1"/>
                <w:numId w:val="16"/>
              </w:numPr>
              <w:autoSpaceDE w:val="0"/>
              <w:autoSpaceDN w:val="0"/>
              <w:spacing w:line="228" w:lineRule="auto"/>
              <w:ind w:left="34" w:firstLine="0"/>
              <w:jc w:val="both"/>
              <w:rPr>
                <w:rFonts w:ascii="Times New Roman" w:eastAsia="Times New Roman" w:hAnsi="Times New Roman" w:cs="Times New Roman"/>
                <w:spacing w:val="-6"/>
                <w:lang w:eastAsia="ru-RU"/>
              </w:rPr>
            </w:pPr>
            <w:r w:rsidRPr="00A0571A">
              <w:rPr>
                <w:rFonts w:ascii="Times New Roman" w:eastAsia="Times New Roman" w:hAnsi="Times New Roman" w:cs="Times New Roman"/>
                <w:spacing w:val="-6"/>
                <w:lang w:eastAsia="ru-RU"/>
              </w:rPr>
              <w:t xml:space="preserve">Виконувати всі необхідні дії, передбачені ПДР; </w:t>
            </w:r>
          </w:p>
          <w:p w14:paraId="19D4282E" w14:textId="77777777" w:rsidR="00A0571A" w:rsidRDefault="00A0571A" w:rsidP="00D000E4">
            <w:pPr>
              <w:pStyle w:val="a8"/>
              <w:widowControl w:val="0"/>
              <w:numPr>
                <w:ilvl w:val="1"/>
                <w:numId w:val="16"/>
              </w:numPr>
              <w:autoSpaceDE w:val="0"/>
              <w:autoSpaceDN w:val="0"/>
              <w:spacing w:line="228" w:lineRule="auto"/>
              <w:ind w:left="34" w:firstLine="0"/>
              <w:jc w:val="both"/>
              <w:rPr>
                <w:rFonts w:ascii="Times New Roman" w:eastAsia="Times New Roman" w:hAnsi="Times New Roman" w:cs="Times New Roman"/>
                <w:spacing w:val="-6"/>
                <w:lang w:eastAsia="ru-RU"/>
              </w:rPr>
            </w:pPr>
            <w:r w:rsidRPr="00A0571A">
              <w:rPr>
                <w:rFonts w:ascii="Times New Roman" w:eastAsia="Times New Roman" w:hAnsi="Times New Roman" w:cs="Times New Roman"/>
                <w:spacing w:val="-6"/>
                <w:lang w:eastAsia="ru-RU"/>
              </w:rPr>
              <w:t xml:space="preserve">Безпосередньо з місця події (як стане можливим), але не пізніше 24 годин з моменту настання події, що має ознаки страхового випадку, повідомити цілодобову сервісну службу Страховика за телефонами, що вказані у Полісі, і діяти відповідно до рекомендацій сервісної служби Страховика. Якщо Страхувальник (особа, відповідальність якої застрахована) не зміг зробити цього з об’єктивних причин (відсутність зв’язку в місці події, за станом </w:t>
            </w:r>
            <w:r w:rsidRPr="00A0571A">
              <w:rPr>
                <w:rFonts w:ascii="Times New Roman" w:eastAsia="Times New Roman" w:hAnsi="Times New Roman" w:cs="Times New Roman"/>
                <w:spacing w:val="-6"/>
                <w:lang w:eastAsia="ru-RU"/>
              </w:rPr>
              <w:lastRenderedPageBreak/>
              <w:t>здоров’я), він повинен повідомити цілодобову сервісну службу Страховика одразу, як тільки це стане можливим;</w:t>
            </w:r>
          </w:p>
          <w:p w14:paraId="7B1638B0" w14:textId="77777777" w:rsidR="00A0571A" w:rsidRDefault="00A0571A" w:rsidP="00D000E4">
            <w:pPr>
              <w:pStyle w:val="a8"/>
              <w:widowControl w:val="0"/>
              <w:numPr>
                <w:ilvl w:val="1"/>
                <w:numId w:val="16"/>
              </w:numPr>
              <w:autoSpaceDE w:val="0"/>
              <w:autoSpaceDN w:val="0"/>
              <w:spacing w:line="228" w:lineRule="auto"/>
              <w:ind w:left="34"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 xml:space="preserve">Ужити всіх необхідних заходів щодо запобігання та/або зменшення розміру шкоди, завданої Третім особам; </w:t>
            </w:r>
          </w:p>
          <w:p w14:paraId="1E89AFD3" w14:textId="77777777" w:rsidR="0082404C" w:rsidRDefault="00A0571A" w:rsidP="00D000E4">
            <w:pPr>
              <w:pStyle w:val="a8"/>
              <w:widowControl w:val="0"/>
              <w:numPr>
                <w:ilvl w:val="1"/>
                <w:numId w:val="16"/>
              </w:numPr>
              <w:autoSpaceDE w:val="0"/>
              <w:autoSpaceDN w:val="0"/>
              <w:spacing w:line="228" w:lineRule="auto"/>
              <w:ind w:left="34"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Негайно (безпосередньо з місця події) заявити про ДТП у відповідні органи Міністерства внутрішніх справ України і забезпечити наявність документів, що підтверджують настання страхового випадку;</w:t>
            </w:r>
          </w:p>
          <w:p w14:paraId="232AFD1B" w14:textId="77777777" w:rsidR="00A0571A" w:rsidRDefault="00A0571A" w:rsidP="00D000E4">
            <w:pPr>
              <w:pStyle w:val="a8"/>
              <w:widowControl w:val="0"/>
              <w:numPr>
                <w:ilvl w:val="1"/>
                <w:numId w:val="16"/>
              </w:numPr>
              <w:autoSpaceDE w:val="0"/>
              <w:autoSpaceDN w:val="0"/>
              <w:spacing w:line="228" w:lineRule="auto"/>
              <w:ind w:left="34"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 xml:space="preserve"> Отримати (при можливості) інформацію про інших учасників ДТП (дані відомості про ТЗ, особу, що керувала ТЗ на момент ДТП, а також номер полісу ОСЦПВВНТЗ, назву i адресу страховика, якщо такий договір страхування існує, тощо); </w:t>
            </w:r>
          </w:p>
          <w:p w14:paraId="433CCB47" w14:textId="77777777" w:rsidR="00A0571A" w:rsidRDefault="00A0571A" w:rsidP="00D000E4">
            <w:pPr>
              <w:pStyle w:val="a8"/>
              <w:widowControl w:val="0"/>
              <w:numPr>
                <w:ilvl w:val="1"/>
                <w:numId w:val="16"/>
              </w:numPr>
              <w:autoSpaceDE w:val="0"/>
              <w:autoSpaceDN w:val="0"/>
              <w:spacing w:line="228" w:lineRule="auto"/>
              <w:ind w:left="34"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 xml:space="preserve">Подати письмову заяву про страховий випадок (за встановленою Страховиком формою) не пізніше 2 (двох) робочих днів від моменту його настання. </w:t>
            </w:r>
          </w:p>
          <w:p w14:paraId="0E4F2DCD" w14:textId="77777777" w:rsidR="00A0571A" w:rsidRDefault="00A0571A" w:rsidP="00D000E4">
            <w:pPr>
              <w:pStyle w:val="a8"/>
              <w:widowControl w:val="0"/>
              <w:numPr>
                <w:ilvl w:val="1"/>
                <w:numId w:val="16"/>
              </w:numPr>
              <w:autoSpaceDE w:val="0"/>
              <w:autoSpaceDN w:val="0"/>
              <w:spacing w:line="228" w:lineRule="auto"/>
              <w:ind w:left="0"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 xml:space="preserve">Якщо з поважних причин Страхувальник (особа, відповідальність  якої застрахована) не зміг надати Страховику заяву про страховий випадок у встановлений Договором строк, він повинен підтвердити це документально. </w:t>
            </w:r>
          </w:p>
          <w:p w14:paraId="0E9CBE22" w14:textId="77777777" w:rsidR="0082404C" w:rsidRDefault="00A0571A" w:rsidP="00D000E4">
            <w:pPr>
              <w:pStyle w:val="a8"/>
              <w:widowControl w:val="0"/>
              <w:numPr>
                <w:ilvl w:val="1"/>
                <w:numId w:val="16"/>
              </w:numPr>
              <w:autoSpaceDE w:val="0"/>
              <w:autoSpaceDN w:val="0"/>
              <w:spacing w:line="228" w:lineRule="auto"/>
              <w:ind w:left="0"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У разі пред’явлення вимоги, позову та/або претензії до особи, відповідальність якої застрахована, щодо відшкодування збитків/шкоди, завданих внаслідок ДТП, така особа зобов’язана:</w:t>
            </w:r>
          </w:p>
          <w:p w14:paraId="2E36DBB8" w14:textId="77777777" w:rsidR="00A0571A" w:rsidRPr="0082404C" w:rsidRDefault="00A0571A" w:rsidP="00D000E4">
            <w:pPr>
              <w:pStyle w:val="a8"/>
              <w:widowControl w:val="0"/>
              <w:numPr>
                <w:ilvl w:val="2"/>
                <w:numId w:val="16"/>
              </w:numPr>
              <w:autoSpaceDE w:val="0"/>
              <w:autoSpaceDN w:val="0"/>
              <w:spacing w:line="228" w:lineRule="auto"/>
              <w:ind w:left="0"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 xml:space="preserve">не визнавати частково або повністю пред’явлені у зв’язку з заподіянням збитку/шкоди вимоги, позову та/або претензії без письмового узгодження зі Страховиком; </w:t>
            </w:r>
          </w:p>
          <w:p w14:paraId="0997F29F" w14:textId="77777777" w:rsidR="00D000E4" w:rsidRDefault="00A0571A" w:rsidP="00D000E4">
            <w:pPr>
              <w:pStyle w:val="a8"/>
              <w:widowControl w:val="0"/>
              <w:numPr>
                <w:ilvl w:val="2"/>
                <w:numId w:val="16"/>
              </w:numPr>
              <w:autoSpaceDE w:val="0"/>
              <w:autoSpaceDN w:val="0"/>
              <w:spacing w:line="228" w:lineRule="auto"/>
              <w:ind w:left="0"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упродовж 3 (трьох) робочих днів, письмово повідомити Страховика про пред’явлення вимоги, позову та/або претензії та надіслати копії вимог, листів, ухвал суду, позовних вимог, ухвал господарського суду, викликів до суду, повідомлень, судових повісток або будь-яких інших документів, отриманих у зв'язку з вимогою/позовом/претензією.</w:t>
            </w:r>
          </w:p>
          <w:p w14:paraId="254369E5" w14:textId="77777777" w:rsidR="00593E78" w:rsidRPr="00D000E4" w:rsidRDefault="00A0571A" w:rsidP="00D000E4">
            <w:pPr>
              <w:pStyle w:val="a8"/>
              <w:widowControl w:val="0"/>
              <w:numPr>
                <w:ilvl w:val="2"/>
                <w:numId w:val="16"/>
              </w:numPr>
              <w:autoSpaceDE w:val="0"/>
              <w:autoSpaceDN w:val="0"/>
              <w:spacing w:line="228" w:lineRule="auto"/>
              <w:ind w:left="0" w:firstLine="0"/>
              <w:jc w:val="both"/>
              <w:rPr>
                <w:rFonts w:ascii="Times New Roman" w:eastAsia="Times New Roman" w:hAnsi="Times New Roman" w:cs="Times New Roman"/>
                <w:spacing w:val="-6"/>
                <w:lang w:eastAsia="ru-RU"/>
              </w:rPr>
            </w:pPr>
            <w:r w:rsidRPr="0082404C">
              <w:rPr>
                <w:rFonts w:ascii="Times New Roman" w:eastAsia="Times New Roman" w:hAnsi="Times New Roman" w:cs="Times New Roman"/>
                <w:spacing w:val="-6"/>
                <w:lang w:eastAsia="ru-RU"/>
              </w:rPr>
              <w:t xml:space="preserve"> </w:t>
            </w:r>
            <w:r w:rsidRPr="00D000E4">
              <w:rPr>
                <w:rFonts w:ascii="Times New Roman" w:eastAsia="Times New Roman" w:hAnsi="Times New Roman" w:cs="Times New Roman"/>
                <w:spacing w:val="-6"/>
                <w:lang w:eastAsia="ru-RU"/>
              </w:rPr>
              <w:t>надати Страховику можливість брати участь у врегулюванні вимоги, позову та/або претензії.</w:t>
            </w:r>
          </w:p>
          <w:p w14:paraId="26424F82" w14:textId="77777777" w:rsidR="00C82795" w:rsidRPr="00FF5332" w:rsidRDefault="00C82795" w:rsidP="00CF4CA8">
            <w:pPr>
              <w:widowControl w:val="0"/>
              <w:autoSpaceDE w:val="0"/>
              <w:autoSpaceDN w:val="0"/>
              <w:spacing w:line="228" w:lineRule="auto"/>
              <w:jc w:val="both"/>
              <w:rPr>
                <w:rFonts w:ascii="Times New Roman" w:eastAsia="Times New Roman" w:hAnsi="Times New Roman" w:cs="Times New Roman"/>
                <w:spacing w:val="-6"/>
                <w:lang w:eastAsia="ru-RU"/>
              </w:rPr>
            </w:pPr>
          </w:p>
        </w:tc>
      </w:tr>
      <w:tr w:rsidR="007E4C1D" w:rsidRPr="00FF5332" w14:paraId="3E9E27B0" w14:textId="77777777" w:rsidTr="0010579A">
        <w:tc>
          <w:tcPr>
            <w:tcW w:w="671" w:type="dxa"/>
            <w:vAlign w:val="center"/>
          </w:tcPr>
          <w:p w14:paraId="2F0665EC" w14:textId="77777777" w:rsidR="00C82795" w:rsidRPr="00FF5332" w:rsidRDefault="0010579A" w:rsidP="0010579A">
            <w:pPr>
              <w:jc w:val="center"/>
              <w:rPr>
                <w:rFonts w:ascii="Times New Roman" w:hAnsi="Times New Roman" w:cs="Times New Roman"/>
              </w:rPr>
            </w:pPr>
            <w:r w:rsidRPr="00FF5332">
              <w:rPr>
                <w:rFonts w:ascii="Times New Roman" w:hAnsi="Times New Roman" w:cs="Times New Roman"/>
              </w:rPr>
              <w:lastRenderedPageBreak/>
              <w:t>18</w:t>
            </w:r>
          </w:p>
        </w:tc>
        <w:tc>
          <w:tcPr>
            <w:tcW w:w="2839" w:type="dxa"/>
          </w:tcPr>
          <w:p w14:paraId="2380DA57" w14:textId="77777777" w:rsidR="00C82795" w:rsidRPr="00FF5332" w:rsidRDefault="0010579A" w:rsidP="00E57456">
            <w:pPr>
              <w:rPr>
                <w:rFonts w:ascii="Times New Roman" w:hAnsi="Times New Roman" w:cs="Times New Roman"/>
              </w:rPr>
            </w:pPr>
            <w:r w:rsidRPr="00FF5332">
              <w:rPr>
                <w:rFonts w:ascii="Times New Roman" w:hAnsi="Times New Roman" w:cs="Times New Roman"/>
              </w:rPr>
              <w:t>Порядок здійснення страхових виплат</w:t>
            </w:r>
          </w:p>
        </w:tc>
        <w:tc>
          <w:tcPr>
            <w:tcW w:w="7194" w:type="dxa"/>
          </w:tcPr>
          <w:p w14:paraId="2144F9A6" w14:textId="77777777" w:rsidR="00624FD6" w:rsidRP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624FD6">
              <w:rPr>
                <w:rFonts w:ascii="Times New Roman" w:eastAsia="Calibri" w:hAnsi="Times New Roman" w:cs="Times New Roman"/>
                <w:color w:val="000000"/>
                <w:spacing w:val="-2"/>
              </w:rPr>
              <w:t>За Договором підлягає відшкодуванню пряма шкода, заподіяна майну Третіх осіб внаслідок ДТП за участю забезпеченого ТЗ, зазначеного у Полісі, відповідальність за відшкодування якої несе Страхувальник (особа, відповідальність якої застрахована), якщо має місце причинно-наслідковий зв’язок між ДТП за участю забезпеченого ТЗ і заподіяною шкодою.</w:t>
            </w:r>
          </w:p>
          <w:p w14:paraId="6E2A1810"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624FD6">
              <w:rPr>
                <w:rFonts w:ascii="Times New Roman" w:eastAsia="Calibri" w:hAnsi="Times New Roman" w:cs="Times New Roman"/>
                <w:color w:val="000000"/>
                <w:spacing w:val="-2"/>
              </w:rPr>
              <w:t>У зв</w:t>
            </w:r>
            <w:r w:rsidR="0058443E">
              <w:rPr>
                <w:rFonts w:ascii="Times New Roman" w:eastAsia="Calibri" w:hAnsi="Times New Roman" w:cs="Times New Roman"/>
                <w:color w:val="000000"/>
                <w:spacing w:val="-2"/>
              </w:rPr>
              <w:t xml:space="preserve">’язку із пошкодженням ТЗ Третіх </w:t>
            </w:r>
            <w:r w:rsidRPr="00624FD6">
              <w:rPr>
                <w:rFonts w:ascii="Times New Roman" w:eastAsia="Calibri" w:hAnsi="Times New Roman" w:cs="Times New Roman"/>
                <w:color w:val="000000"/>
                <w:spacing w:val="-2"/>
              </w:rPr>
              <w:t>осіб відшкодовуються витрати, пов’язані з відновлювальним ремонтом ТЗ з урахуванням зносу, розрахованому у порядку, встановленому законодавством України, включаючи витрати на усунення пошкоджень, зроблених навмисно з метою порятунку потерпілих унаслідок ДТП, з евакуацією ТЗ з місця ДТП до місця проживання його власника чи законного користувача ТЗ, який керував ТЗ у момент ДТП, чи до місця ремонту на території України. Якщо ТЗ необхідно для порятунку майна помістити на стоянку, до розміру шкоди додаються також витрати на евакуацію ТЗ до стоянки. ТЗ вважається фізично знищеним, якщо його ремонт є технічно неможливим чи економічно необґрунтованим і власник ТЗ згоден з визнанням його фізично знищеним. Ремонт вважається економічно необґрунтованим, якщо передбачені методикою товарознавчої експертизи та оцінки колісних транспортних засобів, проведеної відповідно до законодавства України, витрати на ремонт ТЗ перевищують вартість ТЗ до ДТП. Якщо ТЗ визнано фізично знищеним, відшкодуванню підлягає різниця між вартістю ТЗ до і після ДТП, а також витрати на евакуацію ТЗ з місця ДТП.</w:t>
            </w:r>
          </w:p>
          <w:p w14:paraId="5FEA17F2"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58443E">
              <w:rPr>
                <w:rFonts w:ascii="Times New Roman" w:eastAsia="Calibri" w:hAnsi="Times New Roman" w:cs="Times New Roman"/>
                <w:color w:val="000000"/>
                <w:spacing w:val="-2"/>
              </w:rPr>
              <w:t>Страховик відшкодовує шкоду, пов’язану із пошкодженням чи знищенням дороги, дорожніх споруд та інших матеріальних цінностей чи їх фізичним знищенням, у розмірі різниці між вартістю відповідного об'єкта до і після ДТП.</w:t>
            </w:r>
          </w:p>
          <w:p w14:paraId="32A57BC0"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AD5204">
              <w:rPr>
                <w:rFonts w:ascii="Times New Roman" w:eastAsia="Calibri" w:hAnsi="Times New Roman" w:cs="Times New Roman"/>
                <w:color w:val="000000"/>
                <w:spacing w:val="-2"/>
              </w:rPr>
              <w:t xml:space="preserve">Виплата страхового відшкодування здійснюється Третій особі або Страхувальнику (особі, відповідальність  якої застрахована), але лише у </w:t>
            </w:r>
            <w:r w:rsidRPr="00AD5204">
              <w:rPr>
                <w:rFonts w:ascii="Times New Roman" w:eastAsia="Calibri" w:hAnsi="Times New Roman" w:cs="Times New Roman"/>
                <w:color w:val="000000"/>
                <w:spacing w:val="-2"/>
              </w:rPr>
              <w:lastRenderedPageBreak/>
              <w:t>випадку, коли останній відшкодував збитки, завдані Третій особі за рішенням суду, що набрало законної сили, або за умови, що таке відшкодування було письмово погоджено зі Страховиком.</w:t>
            </w:r>
          </w:p>
          <w:p w14:paraId="1189509E"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AD5204">
              <w:rPr>
                <w:rFonts w:ascii="Times New Roman" w:eastAsia="Calibri" w:hAnsi="Times New Roman" w:cs="Times New Roman"/>
                <w:color w:val="000000"/>
                <w:spacing w:val="-2"/>
              </w:rPr>
              <w:t>Виплата Страховиком страхового відшкодування Третій особі або Страхувальнику (особі, відповідальність  якої застрахована) здійснюється таким чином: у разі рішення суду, що набрало чинності і не було оскаржено, щодо відшкодування збитків, завданих Третій особі, – у розмірі позовних вимог Третьої особи, призначених до виплати таким рішенням, але не більше розміру страхової суми (граничної суми виплат), зазначеної у Договорі; у разі добровільного визнання Страхувальником (особою, відповідальність  якої застрахована), за письмовою згодою Страховика вимоги/претензії потерпілої Третьої особи щодо майнових збитків останніх – у розмірі фактично завданих збитків, що документально підтверджені, але не більше страхової суми (граничної суми виплат). Якщо внаслідок настання одного страхового випадку шкода нанесена декільком Потерпілим, страхове відшкодування сплачується кожн</w:t>
            </w:r>
            <w:r w:rsidR="00E3095E">
              <w:rPr>
                <w:rFonts w:ascii="Times New Roman" w:eastAsia="Calibri" w:hAnsi="Times New Roman" w:cs="Times New Roman"/>
                <w:color w:val="000000"/>
                <w:spacing w:val="-2"/>
              </w:rPr>
              <w:t>ому з них згідно з умовами</w:t>
            </w:r>
            <w:r w:rsidRPr="00AD5204">
              <w:rPr>
                <w:rFonts w:ascii="Times New Roman" w:eastAsia="Calibri" w:hAnsi="Times New Roman" w:cs="Times New Roman"/>
                <w:color w:val="000000"/>
                <w:spacing w:val="-2"/>
              </w:rPr>
              <w:t xml:space="preserve"> Договору та Загальних умов страхового продукту, але загальна виплата страхових відшкодувань усім Потерпілим не може перевищити розміру страхової суми за Договором. У разі коли загальний розмір шкоди нанесеної потерпілим перевищує загальну страхову суму за договором, відшкодування кожному потерпілому виплачується пропорційно його збиткам до загальної суми збитків за подією. Виплата страхового відшкодування здійснюється після оцінки повного розміру всіх збитків всіх Потерпілих осіб та прийняття рішення про виплату страхового відшкодува</w:t>
            </w:r>
            <w:r w:rsidR="00E3095E">
              <w:rPr>
                <w:rFonts w:ascii="Times New Roman" w:eastAsia="Calibri" w:hAnsi="Times New Roman" w:cs="Times New Roman"/>
                <w:color w:val="000000"/>
                <w:spacing w:val="-2"/>
              </w:rPr>
              <w:t>ння, в порядку передбаченому</w:t>
            </w:r>
            <w:r w:rsidRPr="00AD5204">
              <w:rPr>
                <w:rFonts w:ascii="Times New Roman" w:eastAsia="Calibri" w:hAnsi="Times New Roman" w:cs="Times New Roman"/>
                <w:color w:val="000000"/>
                <w:spacing w:val="-2"/>
              </w:rPr>
              <w:t xml:space="preserve"> Договором.</w:t>
            </w:r>
          </w:p>
          <w:p w14:paraId="5BE66509"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AD5204">
              <w:rPr>
                <w:rFonts w:ascii="Times New Roman" w:eastAsia="Calibri" w:hAnsi="Times New Roman" w:cs="Times New Roman"/>
                <w:color w:val="000000"/>
                <w:spacing w:val="-2"/>
              </w:rPr>
              <w:t>Якщо після здійснення страхового відшкодування з'явились підстави для виплати у більшому розмірі за цим страховим випадком, Страховик здійснює страхове відшкодування за вирахуванням раніше здійснених виплат за цим страховим випадком.</w:t>
            </w:r>
          </w:p>
          <w:p w14:paraId="30BEE77B"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AD5204">
              <w:rPr>
                <w:rFonts w:ascii="Times New Roman" w:eastAsia="Calibri" w:hAnsi="Times New Roman" w:cs="Times New Roman"/>
                <w:color w:val="000000"/>
                <w:spacing w:val="-2"/>
              </w:rPr>
              <w:t>Виплата страхового відшкодування за одним страховим випадком здійснюється після відшкодування збитку, заподіяного Третім особам, за полісом ОСЦПВВНТЗ, але якщо винуватцем за настання страхового випадку (заподіяного Третім особам) є особа, яка визначена ст.13 п. 13.1 Закону ОСЦПВВНТЗ, то виплата страхового відшкодування за одним страховим випадком (за цим винуватцем) здійснюється після відшкодування збитку Моторно (транспортним) страховим бюро України (МТСБУ) у порядку, визначеному Законом ОСЦПВВНТЗ. Страховик не відшкодовує збитків, завданих Страхувальником (особою, відповідальність якої застрахована), пов’язаних з компенсацією франшизи, яка встановлена за умовами ОСЦПВВНТЗ та/або визначена у полісі ОСЦПВВНТЗ. Якщо з будь-яких причин поліс ОСЦПВВНТЗ відносно Страхувальника (особи, відповідальність якої застрахована), не укладено, страхове відшкодування здійснюється у межах страхової суми, за вирахуванням належної до виплати суми збитку Третій особі за умовами ОСЦПВВНТЗ, визначеними Законом ОСЦПВВНТЗ.</w:t>
            </w:r>
          </w:p>
          <w:p w14:paraId="26C33207"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AD5204">
              <w:rPr>
                <w:rFonts w:ascii="Times New Roman" w:eastAsia="Calibri" w:hAnsi="Times New Roman" w:cs="Times New Roman"/>
                <w:color w:val="000000"/>
                <w:spacing w:val="-2"/>
              </w:rPr>
              <w:t>Страхувальник (особа, відповідальність  якої застрахована) зобов’язаний повернути Страховику виплачену суму страхового відшкодування упродовж 30 робочих днів, якщо протягом встановлених законодавством України строків позовної давності виявиться обставина, яка є підставою для відмови у здійсненні страхової виплати.</w:t>
            </w:r>
          </w:p>
          <w:p w14:paraId="2962EFF1"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AD5204">
              <w:rPr>
                <w:rFonts w:ascii="Times New Roman" w:eastAsia="Calibri" w:hAnsi="Times New Roman" w:cs="Times New Roman"/>
                <w:color w:val="000000"/>
                <w:spacing w:val="-2"/>
              </w:rPr>
              <w:t>Загальний обсяг страхового відшкодування за всіма страховими випадками, що сталися в період дії Договору, не може перевищувати страхової суми, зазначеної у Полісі. Розрахунок страхового відшкодування здійснюється в межах граничної страхової суми. Після здійснення Страховиком виплати страхового відшкодування страхова сума (гранична сума виплати) може бути відновлена шляхом укладення додаткової угоди до Договору та внесення додаткового страхового платежу.</w:t>
            </w:r>
          </w:p>
          <w:p w14:paraId="539BA945"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7175FF">
              <w:rPr>
                <w:rFonts w:ascii="Times New Roman" w:eastAsia="Calibri" w:hAnsi="Times New Roman" w:cs="Times New Roman"/>
                <w:color w:val="000000"/>
                <w:spacing w:val="-2"/>
              </w:rPr>
              <w:t xml:space="preserve">Виплата страхового відшкодування здійснюється з сумою податку на </w:t>
            </w:r>
            <w:r w:rsidRPr="007175FF">
              <w:rPr>
                <w:rFonts w:ascii="Times New Roman" w:eastAsia="Calibri" w:hAnsi="Times New Roman" w:cs="Times New Roman"/>
                <w:color w:val="000000"/>
                <w:spacing w:val="-2"/>
              </w:rPr>
              <w:lastRenderedPageBreak/>
              <w:t>додану вартість (далі - ПДВ) при наявності оригіналів деталізованих актів виконаних робіт від платника ПДВ та документів (чеки, квитанції), що підтверджують сплату ПДВ. Якщо такі документи не будуть надані, виплата страхового відшкодування здійснюється без врахування ПДВ. Сума ПДВ розраховується, виходячи із суми страхового відшкодування, визначеної Страховиком.</w:t>
            </w:r>
          </w:p>
          <w:p w14:paraId="15B9A92A" w14:textId="77777777" w:rsidR="007175FF"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7175FF">
              <w:rPr>
                <w:rFonts w:ascii="Times New Roman" w:eastAsia="Calibri" w:hAnsi="Times New Roman" w:cs="Times New Roman"/>
                <w:color w:val="000000"/>
                <w:spacing w:val="-2"/>
              </w:rPr>
              <w:t xml:space="preserve">Страховик приймає рішення про виплату (складає страховий акт) або відмову у виплаті страхового відшкодування впродовж 20 робочих днів від дня одержання Страховиком всіх необхідних документів, що підтверджують факт настання, причини, обставини та наслідки страхового випадку, з </w:t>
            </w:r>
            <w:r w:rsidR="006C0280">
              <w:rPr>
                <w:rFonts w:ascii="Times New Roman" w:eastAsia="Calibri" w:hAnsi="Times New Roman" w:cs="Times New Roman"/>
                <w:color w:val="000000"/>
                <w:spacing w:val="-2"/>
              </w:rPr>
              <w:t xml:space="preserve">урахуванням умов, зазначених у Розділі </w:t>
            </w:r>
            <w:r w:rsidR="006C0280" w:rsidRPr="006C0280">
              <w:rPr>
                <w:rFonts w:ascii="Times New Roman" w:eastAsia="Calibri" w:hAnsi="Times New Roman" w:cs="Times New Roman"/>
                <w:color w:val="000000"/>
                <w:spacing w:val="-2"/>
              </w:rPr>
              <w:t>10</w:t>
            </w:r>
            <w:r w:rsidRPr="006C0280">
              <w:rPr>
                <w:rFonts w:ascii="Times New Roman" w:eastAsia="Calibri" w:hAnsi="Times New Roman" w:cs="Times New Roman"/>
                <w:color w:val="000000"/>
                <w:spacing w:val="-2"/>
              </w:rPr>
              <w:t xml:space="preserve"> Загальних умов страхового продукту.</w:t>
            </w:r>
          </w:p>
          <w:p w14:paraId="0E9B75B8" w14:textId="77777777" w:rsidR="007175FF"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7175FF">
              <w:rPr>
                <w:rFonts w:ascii="Times New Roman" w:eastAsia="Calibri" w:hAnsi="Times New Roman" w:cs="Times New Roman"/>
                <w:color w:val="000000"/>
                <w:spacing w:val="-2"/>
              </w:rPr>
              <w:t xml:space="preserve"> Виплата страхового відшкодування здійснюється на підставі заяви про страхову виплату Третьої особи (її спадкоємця) та/або особи, відповідальність якої застрахована (за умови, що остання відшкодувала шкоду, завдану Третій особі) та складеного Страховиком страхового акту із визначенням розміру страхового відшкодування;</w:t>
            </w:r>
          </w:p>
          <w:p w14:paraId="7CFFD5ED" w14:textId="77777777" w:rsidR="00624FD6"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7175FF">
              <w:rPr>
                <w:rFonts w:ascii="Times New Roman" w:eastAsia="Calibri" w:hAnsi="Times New Roman" w:cs="Times New Roman"/>
                <w:color w:val="000000"/>
                <w:spacing w:val="-2"/>
              </w:rPr>
              <w:t xml:space="preserve"> Страховик здійснює виплату страхового відшкодування впродовж 15 (п’ятнадцять) робочих днів після прийняття рішення (складання страхового акту). </w:t>
            </w:r>
          </w:p>
          <w:p w14:paraId="7DBEED3D" w14:textId="77777777" w:rsidR="00D000E4" w:rsidRPr="007175FF" w:rsidRDefault="00624FD6" w:rsidP="007175FF">
            <w:pPr>
              <w:pStyle w:val="a8"/>
              <w:keepNext/>
              <w:keepLines/>
              <w:widowControl w:val="0"/>
              <w:numPr>
                <w:ilvl w:val="0"/>
                <w:numId w:val="17"/>
              </w:numPr>
              <w:tabs>
                <w:tab w:val="left" w:pos="426"/>
              </w:tabs>
              <w:autoSpaceDE w:val="0"/>
              <w:autoSpaceDN w:val="0"/>
              <w:ind w:left="34" w:firstLine="0"/>
              <w:jc w:val="both"/>
              <w:rPr>
                <w:rFonts w:ascii="Times New Roman" w:eastAsia="Calibri" w:hAnsi="Times New Roman" w:cs="Times New Roman"/>
                <w:color w:val="000000"/>
                <w:spacing w:val="-2"/>
              </w:rPr>
            </w:pPr>
            <w:r w:rsidRPr="007175FF">
              <w:rPr>
                <w:rFonts w:ascii="Times New Roman" w:eastAsia="Calibri" w:hAnsi="Times New Roman" w:cs="Times New Roman"/>
                <w:color w:val="000000"/>
                <w:spacing w:val="-2"/>
              </w:rPr>
              <w:t>Рішення про відмову у виплаті страхового відшкодування Страховик надсилає Страхувальникові (особі, відповідальність якої застрахована) та Третій особі у письмовій формі з обґрунтуванням причин упродовж 15 (п’ятнадцять) робочих днів від дня його прийняття.</w:t>
            </w:r>
          </w:p>
          <w:p w14:paraId="20A03F03" w14:textId="77777777" w:rsidR="007107F5" w:rsidRPr="003B2FBA" w:rsidRDefault="007107F5" w:rsidP="0071032C">
            <w:pPr>
              <w:pStyle w:val="a8"/>
              <w:keepNext/>
              <w:keepLines/>
              <w:widowControl w:val="0"/>
              <w:tabs>
                <w:tab w:val="left" w:pos="426"/>
              </w:tabs>
              <w:autoSpaceDE w:val="0"/>
              <w:autoSpaceDN w:val="0"/>
              <w:ind w:left="0"/>
              <w:jc w:val="both"/>
              <w:rPr>
                <w:rFonts w:ascii="Times New Roman" w:eastAsia="Calibri" w:hAnsi="Times New Roman" w:cs="Times New Roman"/>
                <w:color w:val="000000"/>
                <w:spacing w:val="-2"/>
              </w:rPr>
            </w:pPr>
          </w:p>
        </w:tc>
      </w:tr>
      <w:tr w:rsidR="007E4C1D" w:rsidRPr="00FF5332" w14:paraId="3426EB76" w14:textId="77777777" w:rsidTr="0010579A">
        <w:tc>
          <w:tcPr>
            <w:tcW w:w="671" w:type="dxa"/>
            <w:vAlign w:val="center"/>
          </w:tcPr>
          <w:p w14:paraId="54655D5C" w14:textId="77777777" w:rsidR="0010579A" w:rsidRPr="00FF5332" w:rsidRDefault="0010579A" w:rsidP="0010579A">
            <w:pPr>
              <w:jc w:val="center"/>
              <w:rPr>
                <w:rFonts w:ascii="Times New Roman" w:hAnsi="Times New Roman" w:cs="Times New Roman"/>
              </w:rPr>
            </w:pPr>
            <w:r w:rsidRPr="00FF5332">
              <w:rPr>
                <w:rFonts w:ascii="Times New Roman" w:hAnsi="Times New Roman" w:cs="Times New Roman"/>
              </w:rPr>
              <w:lastRenderedPageBreak/>
              <w:t>19</w:t>
            </w:r>
          </w:p>
        </w:tc>
        <w:tc>
          <w:tcPr>
            <w:tcW w:w="2839" w:type="dxa"/>
          </w:tcPr>
          <w:p w14:paraId="4FBB64C4" w14:textId="77777777" w:rsidR="0010579A" w:rsidRPr="00EE6C22" w:rsidRDefault="0010579A" w:rsidP="00E57456">
            <w:pPr>
              <w:rPr>
                <w:rFonts w:ascii="Times New Roman" w:hAnsi="Times New Roman" w:cs="Times New Roman"/>
              </w:rPr>
            </w:pPr>
            <w:r w:rsidRPr="00EE6C22">
              <w:rPr>
                <w:rFonts w:ascii="Times New Roman" w:hAnsi="Times New Roman" w:cs="Times New Roman"/>
              </w:rPr>
              <w:t>Винятки із страхових випадків та підстави для відмови у страховій виплаті</w:t>
            </w:r>
          </w:p>
        </w:tc>
        <w:tc>
          <w:tcPr>
            <w:tcW w:w="7194" w:type="dxa"/>
          </w:tcPr>
          <w:p w14:paraId="6315A4F1" w14:textId="77777777" w:rsidR="00E81C9C" w:rsidRDefault="00E81C9C" w:rsidP="005C2796">
            <w:pPr>
              <w:widowControl w:val="0"/>
              <w:tabs>
                <w:tab w:val="left" w:pos="284"/>
              </w:tabs>
              <w:autoSpaceDE w:val="0"/>
              <w:autoSpaceDN w:val="0"/>
              <w:ind w:left="-22"/>
              <w:jc w:val="both"/>
              <w:rPr>
                <w:rFonts w:ascii="Times New Roman" w:eastAsia="Times New Roman" w:hAnsi="Times New Roman" w:cs="Times New Roman"/>
              </w:rPr>
            </w:pPr>
            <w:r w:rsidRPr="005C2796">
              <w:rPr>
                <w:rFonts w:ascii="Times New Roman" w:eastAsia="Times New Roman" w:hAnsi="Times New Roman" w:cs="Times New Roman"/>
              </w:rPr>
              <w:t xml:space="preserve">Страховик має право відмовити у виплаті страхового відшкодування з таких причин: </w:t>
            </w:r>
          </w:p>
          <w:p w14:paraId="5065A76A" w14:textId="77777777" w:rsidR="00E81C9C" w:rsidRPr="002A4D80" w:rsidRDefault="00E81C9C" w:rsidP="002A4D80">
            <w:pPr>
              <w:pStyle w:val="a8"/>
              <w:widowControl w:val="0"/>
              <w:numPr>
                <w:ilvl w:val="0"/>
                <w:numId w:val="18"/>
              </w:numPr>
              <w:autoSpaceDE w:val="0"/>
              <w:autoSpaceDN w:val="0"/>
              <w:ind w:left="34" w:firstLine="0"/>
              <w:jc w:val="both"/>
              <w:rPr>
                <w:rFonts w:ascii="Times New Roman" w:eastAsia="Times New Roman" w:hAnsi="Times New Roman" w:cs="Times New Roman"/>
              </w:rPr>
            </w:pPr>
            <w:r w:rsidRPr="002A4D80">
              <w:rPr>
                <w:rFonts w:ascii="Times New Roman" w:eastAsia="Times New Roman" w:hAnsi="Times New Roman" w:cs="Times New Roman"/>
              </w:rPr>
              <w:t>якщо подія була викликана управлінням забезпеченим ТЗ Страхувальником, особою, відповідальність якої застрахована, або іншою особою, що експлуатує ТЗ на законних підставах, в будь-якій формі сп’яніння (алкогольного, наркотичного, токсичного) чи знаходячись під впливом лікарських препаратів, що протипоказані при керуванні ТЗ, а також без наявності належного свідоцтва на право керування ТЗ відповідної категорії;</w:t>
            </w:r>
          </w:p>
          <w:p w14:paraId="66D45CA1" w14:textId="77777777" w:rsidR="005C2796" w:rsidRPr="002A4D80" w:rsidRDefault="00E81C9C" w:rsidP="002A4D80">
            <w:pPr>
              <w:pStyle w:val="a8"/>
              <w:widowControl w:val="0"/>
              <w:numPr>
                <w:ilvl w:val="0"/>
                <w:numId w:val="18"/>
              </w:numPr>
              <w:autoSpaceDE w:val="0"/>
              <w:autoSpaceDN w:val="0"/>
              <w:ind w:left="34" w:firstLine="0"/>
              <w:jc w:val="both"/>
              <w:rPr>
                <w:rFonts w:ascii="Times New Roman" w:eastAsia="Calibri" w:hAnsi="Times New Roman" w:cs="Times New Roman"/>
              </w:rPr>
            </w:pPr>
            <w:r w:rsidRPr="002A4D80">
              <w:rPr>
                <w:rFonts w:ascii="Times New Roman" w:eastAsia="Times New Roman" w:hAnsi="Times New Roman" w:cs="Times New Roman"/>
              </w:rPr>
              <w:t>якщо водій забезпеченого ТЗ зник із місця дорожньо-транспортної пригоди – події, що сталася під час руху ТЗ (далі - ДТП) або відмовився від проведення в установленому порядку перевірки, констатуючої дію алкогольних напоїв, наркотичних чи інших токсичних речовин чи споживав ці речовини після ДТП до відповідної констатуючої перевірки;</w:t>
            </w:r>
          </w:p>
          <w:p w14:paraId="7BF2857E" w14:textId="77777777" w:rsidR="00E81C9C" w:rsidRPr="002A4D80" w:rsidRDefault="00E81C9C" w:rsidP="002A4D80">
            <w:pPr>
              <w:pStyle w:val="a8"/>
              <w:widowControl w:val="0"/>
              <w:numPr>
                <w:ilvl w:val="0"/>
                <w:numId w:val="18"/>
              </w:numPr>
              <w:autoSpaceDE w:val="0"/>
              <w:autoSpaceDN w:val="0"/>
              <w:ind w:left="34" w:firstLine="0"/>
              <w:jc w:val="both"/>
              <w:rPr>
                <w:rFonts w:ascii="Times New Roman" w:eastAsia="Calibri" w:hAnsi="Times New Roman" w:cs="Times New Roman"/>
              </w:rPr>
            </w:pPr>
            <w:r w:rsidRPr="002A4D80">
              <w:rPr>
                <w:rFonts w:ascii="Times New Roman" w:eastAsia="Times New Roman" w:hAnsi="Times New Roman" w:cs="Times New Roman"/>
              </w:rPr>
              <w:t xml:space="preserve"> якщо забезпечений ТЗ зник із місця ДТП, але згодом був знайдений;</w:t>
            </w:r>
          </w:p>
          <w:p w14:paraId="21F84064" w14:textId="77777777" w:rsidR="00E81C9C" w:rsidRPr="002A4D80" w:rsidRDefault="00E81C9C" w:rsidP="002A4D80">
            <w:pPr>
              <w:pStyle w:val="a8"/>
              <w:widowControl w:val="0"/>
              <w:numPr>
                <w:ilvl w:val="0"/>
                <w:numId w:val="18"/>
              </w:numPr>
              <w:autoSpaceDE w:val="0"/>
              <w:autoSpaceDN w:val="0"/>
              <w:ind w:left="34" w:firstLine="0"/>
              <w:jc w:val="both"/>
              <w:rPr>
                <w:rFonts w:ascii="Times New Roman" w:eastAsia="Calibri" w:hAnsi="Times New Roman" w:cs="Times New Roman"/>
              </w:rPr>
            </w:pPr>
            <w:r w:rsidRPr="002A4D80">
              <w:rPr>
                <w:rFonts w:ascii="Times New Roman" w:eastAsia="Times New Roman" w:hAnsi="Times New Roman" w:cs="Times New Roman"/>
              </w:rPr>
              <w:t>якщо ДТП визначена в установленому порядку безпосереднім наслідком невідповідності технічного стану та обладнання забезпеченого ТЗ існуючим вимогам правил дорожнього руху (далі - ПДР);</w:t>
            </w:r>
          </w:p>
          <w:p w14:paraId="4BCAFB7E" w14:textId="77777777" w:rsidR="00E81C9C" w:rsidRPr="002A4D80" w:rsidRDefault="00E81C9C" w:rsidP="002A4D80">
            <w:pPr>
              <w:pStyle w:val="a8"/>
              <w:widowControl w:val="0"/>
              <w:numPr>
                <w:ilvl w:val="0"/>
                <w:numId w:val="18"/>
              </w:numPr>
              <w:autoSpaceDE w:val="0"/>
              <w:autoSpaceDN w:val="0"/>
              <w:ind w:left="34" w:firstLine="0"/>
              <w:jc w:val="both"/>
              <w:rPr>
                <w:rFonts w:ascii="Times New Roman" w:eastAsia="Calibri" w:hAnsi="Times New Roman" w:cs="Times New Roman"/>
              </w:rPr>
            </w:pPr>
            <w:r w:rsidRPr="002A4D80">
              <w:rPr>
                <w:rFonts w:ascii="Times New Roman" w:eastAsia="Times New Roman" w:hAnsi="Times New Roman" w:cs="Times New Roman"/>
              </w:rPr>
              <w:t xml:space="preserve">у разі вчинення Страхувальником, особою, відповідальність якої застрахована, або іншою особою, що експлуатує ТЗ на законних підставах, злочину, умисного правопорушення, дій, спрямованих на настання збитків; </w:t>
            </w:r>
          </w:p>
          <w:p w14:paraId="451EEF55" w14:textId="77777777" w:rsidR="00E81C9C" w:rsidRPr="002A4D80" w:rsidRDefault="00E81C9C" w:rsidP="002A4D80">
            <w:pPr>
              <w:pStyle w:val="a8"/>
              <w:widowControl w:val="0"/>
              <w:numPr>
                <w:ilvl w:val="0"/>
                <w:numId w:val="18"/>
              </w:numPr>
              <w:autoSpaceDE w:val="0"/>
              <w:autoSpaceDN w:val="0"/>
              <w:ind w:left="34" w:firstLine="0"/>
              <w:jc w:val="both"/>
              <w:rPr>
                <w:rFonts w:ascii="Times New Roman" w:eastAsia="Calibri" w:hAnsi="Times New Roman" w:cs="Times New Roman"/>
              </w:rPr>
            </w:pPr>
            <w:r w:rsidRPr="002A4D80">
              <w:rPr>
                <w:rFonts w:ascii="Times New Roman" w:eastAsia="Times New Roman" w:hAnsi="Times New Roman" w:cs="Times New Roman"/>
              </w:rPr>
              <w:t>використання ТЗ для навчальної їзди;</w:t>
            </w:r>
          </w:p>
          <w:p w14:paraId="4ED0728F" w14:textId="77777777" w:rsidR="00E81C9C" w:rsidRPr="002A4D80" w:rsidRDefault="00E81C9C" w:rsidP="002A4D80">
            <w:pPr>
              <w:pStyle w:val="a8"/>
              <w:widowControl w:val="0"/>
              <w:numPr>
                <w:ilvl w:val="0"/>
                <w:numId w:val="18"/>
              </w:numPr>
              <w:autoSpaceDE w:val="0"/>
              <w:autoSpaceDN w:val="0"/>
              <w:ind w:left="34" w:firstLine="0"/>
              <w:jc w:val="both"/>
              <w:rPr>
                <w:rFonts w:ascii="Times New Roman" w:eastAsia="Calibri" w:hAnsi="Times New Roman" w:cs="Times New Roman"/>
              </w:rPr>
            </w:pPr>
            <w:r w:rsidRPr="002A4D80">
              <w:rPr>
                <w:rFonts w:ascii="Times New Roman" w:eastAsia="Times New Roman" w:hAnsi="Times New Roman" w:cs="Times New Roman"/>
              </w:rPr>
              <w:t xml:space="preserve">несвоєчасне виконання Страхувальником (особою, відповідальність  якої застрахована) дій, що передбачені Розділом 9 цих Загальних умов страхового продукту, при настанні події, що має ознаки страхового випадку, без поважних причин; </w:t>
            </w:r>
          </w:p>
          <w:p w14:paraId="2DC7BA42" w14:textId="77777777" w:rsidR="00E81C9C" w:rsidRPr="002A4D80" w:rsidRDefault="00E81C9C" w:rsidP="002A4D80">
            <w:pPr>
              <w:pStyle w:val="a8"/>
              <w:widowControl w:val="0"/>
              <w:numPr>
                <w:ilvl w:val="0"/>
                <w:numId w:val="18"/>
              </w:numPr>
              <w:autoSpaceDE w:val="0"/>
              <w:autoSpaceDN w:val="0"/>
              <w:ind w:left="34" w:firstLine="0"/>
              <w:jc w:val="both"/>
              <w:rPr>
                <w:rFonts w:ascii="Times New Roman" w:eastAsia="Calibri" w:hAnsi="Times New Roman" w:cs="Times New Roman"/>
              </w:rPr>
            </w:pPr>
            <w:r w:rsidRPr="002A4D80">
              <w:rPr>
                <w:rFonts w:ascii="Times New Roman" w:eastAsia="Times New Roman" w:hAnsi="Times New Roman" w:cs="Times New Roman"/>
              </w:rPr>
              <w:t>подання Страхувальником (особою, відповідальність якої застрахована) навмисно неправдивих відомостей про забезпечений ТЗ або про факт настання страхового випадку;</w:t>
            </w:r>
          </w:p>
          <w:p w14:paraId="62413570" w14:textId="77777777" w:rsidR="00C9425D" w:rsidRPr="00960D6B" w:rsidRDefault="00E81C9C" w:rsidP="002A4D80">
            <w:pPr>
              <w:pStyle w:val="a8"/>
              <w:widowControl w:val="0"/>
              <w:numPr>
                <w:ilvl w:val="0"/>
                <w:numId w:val="18"/>
              </w:numPr>
              <w:autoSpaceDE w:val="0"/>
              <w:autoSpaceDN w:val="0"/>
              <w:ind w:left="34" w:firstLine="0"/>
              <w:jc w:val="both"/>
              <w:rPr>
                <w:rFonts w:ascii="Times New Roman" w:eastAsia="Calibri" w:hAnsi="Times New Roman" w:cs="Times New Roman"/>
                <w:b/>
              </w:rPr>
            </w:pPr>
            <w:r w:rsidRPr="002A4D80">
              <w:rPr>
                <w:rFonts w:ascii="Times New Roman" w:eastAsia="Times New Roman" w:hAnsi="Times New Roman" w:cs="Times New Roman"/>
              </w:rPr>
              <w:t xml:space="preserve">будь-яких військових дій, а також маневрів або інших військових заходів; вторгнення, дій іноземних держав (при оголошенні війни або без оголошення війни), воєнних/збройних конфліктів, дії незаконних збройних формувань, повалення/захоплення влади або спроби таких дій, </w:t>
            </w:r>
            <w:r w:rsidRPr="002A4D80">
              <w:rPr>
                <w:rFonts w:ascii="Times New Roman" w:eastAsia="Times New Roman" w:hAnsi="Times New Roman" w:cs="Times New Roman"/>
              </w:rPr>
              <w:lastRenderedPageBreak/>
              <w:t>мародерства, агресії іншої держави або заходів щодо її подолання, громадянської війни, громадських заворушень, терористичних актів, терористичної або антитерористичної діяльності, вуличних заворушень усякого роду, масових заворушень або страйків, заколотів, локаутів, повстань, революцій, узурпації влади, цивільних безладь, військового або надзвичайного стану; страйків, державних переворотів, актів тероризму, військової диктатури.</w:t>
            </w:r>
          </w:p>
          <w:p w14:paraId="7AAC041E" w14:textId="77777777" w:rsidR="00657EB4" w:rsidRPr="00EE6C22" w:rsidRDefault="00657EB4" w:rsidP="00741465">
            <w:pPr>
              <w:widowControl w:val="0"/>
              <w:autoSpaceDE w:val="0"/>
              <w:autoSpaceDN w:val="0"/>
              <w:jc w:val="both"/>
              <w:rPr>
                <w:rFonts w:ascii="Times New Roman" w:eastAsia="Times New Roman" w:hAnsi="Times New Roman" w:cs="Times New Roman"/>
              </w:rPr>
            </w:pPr>
          </w:p>
        </w:tc>
      </w:tr>
      <w:tr w:rsidR="0010579A" w:rsidRPr="00FF5332" w14:paraId="7D28C050" w14:textId="77777777" w:rsidTr="0010579A">
        <w:tc>
          <w:tcPr>
            <w:tcW w:w="671" w:type="dxa"/>
            <w:vAlign w:val="center"/>
          </w:tcPr>
          <w:p w14:paraId="5423CB62" w14:textId="77777777" w:rsidR="0010579A" w:rsidRPr="00FF5332" w:rsidRDefault="0010579A" w:rsidP="0010579A">
            <w:pPr>
              <w:jc w:val="center"/>
              <w:rPr>
                <w:rFonts w:ascii="Times New Roman" w:hAnsi="Times New Roman" w:cs="Times New Roman"/>
              </w:rPr>
            </w:pPr>
            <w:r w:rsidRPr="00FF5332">
              <w:rPr>
                <w:rFonts w:ascii="Times New Roman" w:hAnsi="Times New Roman" w:cs="Times New Roman"/>
              </w:rPr>
              <w:lastRenderedPageBreak/>
              <w:t>20</w:t>
            </w:r>
          </w:p>
        </w:tc>
        <w:tc>
          <w:tcPr>
            <w:tcW w:w="10033" w:type="dxa"/>
            <w:gridSpan w:val="2"/>
          </w:tcPr>
          <w:p w14:paraId="7C3E4D4F" w14:textId="77777777" w:rsidR="0010579A" w:rsidRPr="00FF5332" w:rsidRDefault="0010579A" w:rsidP="0010579A">
            <w:pPr>
              <w:jc w:val="center"/>
              <w:rPr>
                <w:rFonts w:ascii="Times New Roman" w:hAnsi="Times New Roman" w:cs="Times New Roman"/>
                <w:b/>
              </w:rPr>
            </w:pPr>
            <w:r w:rsidRPr="00FF5332">
              <w:rPr>
                <w:rFonts w:ascii="Times New Roman" w:hAnsi="Times New Roman" w:cs="Times New Roman"/>
                <w:b/>
              </w:rPr>
              <w:t>4. Інша інформація</w:t>
            </w:r>
          </w:p>
        </w:tc>
      </w:tr>
      <w:tr w:rsidR="007E4C1D" w:rsidRPr="00FF5332" w14:paraId="618FB8A1" w14:textId="77777777" w:rsidTr="0010579A">
        <w:tc>
          <w:tcPr>
            <w:tcW w:w="671" w:type="dxa"/>
            <w:vAlign w:val="center"/>
          </w:tcPr>
          <w:p w14:paraId="1F66BD91" w14:textId="77777777" w:rsidR="0010579A" w:rsidRPr="00FF5332" w:rsidRDefault="0010579A" w:rsidP="0010579A">
            <w:pPr>
              <w:jc w:val="center"/>
              <w:rPr>
                <w:rFonts w:ascii="Times New Roman" w:hAnsi="Times New Roman" w:cs="Times New Roman"/>
              </w:rPr>
            </w:pPr>
            <w:r w:rsidRPr="00FF5332">
              <w:rPr>
                <w:rFonts w:ascii="Times New Roman" w:hAnsi="Times New Roman" w:cs="Times New Roman"/>
              </w:rPr>
              <w:t>21</w:t>
            </w:r>
          </w:p>
        </w:tc>
        <w:tc>
          <w:tcPr>
            <w:tcW w:w="2839" w:type="dxa"/>
          </w:tcPr>
          <w:p w14:paraId="43832AEF" w14:textId="77777777" w:rsidR="0010579A" w:rsidRPr="00682A84" w:rsidRDefault="0010579A" w:rsidP="00E57456">
            <w:pPr>
              <w:rPr>
                <w:rFonts w:ascii="Times New Roman" w:hAnsi="Times New Roman" w:cs="Times New Roman"/>
              </w:rPr>
            </w:pPr>
            <w:r w:rsidRPr="00682A84">
              <w:rPr>
                <w:rFonts w:ascii="Times New Roman" w:hAnsi="Times New Roman" w:cs="Times New Roman"/>
              </w:rPr>
              <w:t>Форма договору страхування</w:t>
            </w:r>
          </w:p>
        </w:tc>
        <w:tc>
          <w:tcPr>
            <w:tcW w:w="7194" w:type="dxa"/>
          </w:tcPr>
          <w:p w14:paraId="1A12E2B3" w14:textId="77777777" w:rsidR="0010579A" w:rsidRPr="00C764AA" w:rsidRDefault="00A17EEF" w:rsidP="00C764AA">
            <w:pPr>
              <w:jc w:val="both"/>
              <w:rPr>
                <w:rFonts w:ascii="Times New Roman" w:eastAsia="Times New Roman" w:hAnsi="Times New Roman" w:cs="Times New Roman"/>
                <w:shd w:val="clear" w:color="auto" w:fill="FFFFFF"/>
              </w:rPr>
            </w:pPr>
            <w:r w:rsidRPr="00682A84">
              <w:rPr>
                <w:rFonts w:ascii="Times New Roman" w:eastAsia="Times New Roman" w:hAnsi="Times New Roman" w:cs="Times New Roman"/>
                <w:bCs/>
                <w:spacing w:val="4"/>
                <w:lang w:eastAsia="uk-UA"/>
              </w:rPr>
              <w:t>Договір  укладається в письмовій формі з дотриманням вимог чинного законодавства України, встановлених до письмової форми правочину, та</w:t>
            </w:r>
            <w:r w:rsidR="00EE6C22" w:rsidRPr="00682A84">
              <w:rPr>
                <w:rFonts w:ascii="Times New Roman" w:eastAsia="Times New Roman" w:hAnsi="Times New Roman" w:cs="Times New Roman"/>
                <w:bCs/>
                <w:spacing w:val="4"/>
                <w:lang w:eastAsia="uk-UA"/>
              </w:rPr>
              <w:t xml:space="preserve"> може</w:t>
            </w:r>
            <w:r w:rsidR="00682A84" w:rsidRPr="00682A84">
              <w:rPr>
                <w:rFonts w:ascii="Times New Roman" w:eastAsia="Times New Roman" w:hAnsi="Times New Roman" w:cs="Times New Roman"/>
                <w:bCs/>
                <w:spacing w:val="4"/>
                <w:lang w:eastAsia="uk-UA"/>
              </w:rPr>
              <w:t xml:space="preserve"> укладатися </w:t>
            </w:r>
            <w:r w:rsidRPr="00682A84">
              <w:rPr>
                <w:rFonts w:ascii="Times New Roman" w:eastAsia="Times New Roman" w:hAnsi="Times New Roman" w:cs="Times New Roman"/>
                <w:shd w:val="clear" w:color="auto" w:fill="FFFFFF"/>
              </w:rPr>
              <w:t>у формі</w:t>
            </w:r>
            <w:r w:rsidR="00C764AA">
              <w:rPr>
                <w:rFonts w:ascii="Times New Roman" w:eastAsia="Times New Roman" w:hAnsi="Times New Roman" w:cs="Times New Roman"/>
                <w:shd w:val="clear" w:color="auto" w:fill="FFFFFF"/>
              </w:rPr>
              <w:t xml:space="preserve"> </w:t>
            </w:r>
            <w:r w:rsidRPr="00C764AA">
              <w:rPr>
                <w:rFonts w:ascii="Times New Roman" w:eastAsia="Times New Roman" w:hAnsi="Times New Roman" w:cs="Times New Roman"/>
                <w:shd w:val="clear" w:color="auto" w:fill="FFFFFF"/>
              </w:rPr>
              <w:t>електронного документа, створеного згідно з вимогами, визначеними </w:t>
            </w:r>
            <w:hyperlink r:id="rId11" w:tgtFrame="_blank" w:history="1">
              <w:r w:rsidR="00A037A1" w:rsidRPr="00C764AA">
                <w:rPr>
                  <w:rFonts w:ascii="Times New Roman" w:eastAsia="Times New Roman" w:hAnsi="Times New Roman" w:cs="Times New Roman"/>
                  <w:shd w:val="clear" w:color="auto" w:fill="FFFFFF"/>
                </w:rPr>
                <w:t xml:space="preserve">Законом </w:t>
              </w:r>
              <w:r w:rsidRPr="00C764AA">
                <w:rPr>
                  <w:rFonts w:ascii="Times New Roman" w:eastAsia="Times New Roman" w:hAnsi="Times New Roman" w:cs="Times New Roman"/>
                  <w:shd w:val="clear" w:color="auto" w:fill="FFFFFF"/>
                </w:rPr>
                <w:t>України</w:t>
              </w:r>
            </w:hyperlink>
            <w:r w:rsidR="00682A84" w:rsidRPr="00C764AA">
              <w:rPr>
                <w:rFonts w:ascii="Times New Roman" w:eastAsia="Times New Roman" w:hAnsi="Times New Roman" w:cs="Times New Roman"/>
                <w:shd w:val="clear" w:color="auto" w:fill="FFFFFF"/>
              </w:rPr>
              <w:t xml:space="preserve"> "Про </w:t>
            </w:r>
            <w:r w:rsidRPr="00C764AA">
              <w:rPr>
                <w:rFonts w:ascii="Times New Roman" w:eastAsia="Times New Roman" w:hAnsi="Times New Roman" w:cs="Times New Roman"/>
                <w:shd w:val="clear" w:color="auto" w:fill="FFFFFF"/>
              </w:rPr>
              <w:t>електронні документи та електронний документообіг", або в порядку, передбаченому законод</w:t>
            </w:r>
            <w:r w:rsidR="00CC49EE" w:rsidRPr="00C764AA">
              <w:rPr>
                <w:rFonts w:ascii="Times New Roman" w:eastAsia="Times New Roman" w:hAnsi="Times New Roman" w:cs="Times New Roman"/>
                <w:shd w:val="clear" w:color="auto" w:fill="FFFFFF"/>
              </w:rPr>
              <w:t xml:space="preserve">авством про </w:t>
            </w:r>
            <w:r w:rsidR="00C764AA" w:rsidRPr="00C764AA">
              <w:rPr>
                <w:rFonts w:ascii="Times New Roman" w:eastAsia="Times New Roman" w:hAnsi="Times New Roman" w:cs="Times New Roman"/>
                <w:shd w:val="clear" w:color="auto" w:fill="FFFFFF"/>
              </w:rPr>
              <w:t>електронну комерцію.</w:t>
            </w:r>
          </w:p>
        </w:tc>
      </w:tr>
      <w:tr w:rsidR="007E4C1D" w:rsidRPr="00FF5332" w14:paraId="43EB32A4" w14:textId="77777777" w:rsidTr="0010579A">
        <w:tc>
          <w:tcPr>
            <w:tcW w:w="671" w:type="dxa"/>
            <w:vAlign w:val="center"/>
          </w:tcPr>
          <w:p w14:paraId="61AADCE4" w14:textId="77777777" w:rsidR="0010579A" w:rsidRPr="00FF5332" w:rsidRDefault="0010579A" w:rsidP="0010579A">
            <w:pPr>
              <w:jc w:val="center"/>
              <w:rPr>
                <w:rFonts w:ascii="Times New Roman" w:hAnsi="Times New Roman" w:cs="Times New Roman"/>
              </w:rPr>
            </w:pPr>
            <w:r w:rsidRPr="00FF5332">
              <w:rPr>
                <w:rFonts w:ascii="Times New Roman" w:hAnsi="Times New Roman" w:cs="Times New Roman"/>
              </w:rPr>
              <w:t>22</w:t>
            </w:r>
          </w:p>
        </w:tc>
        <w:tc>
          <w:tcPr>
            <w:tcW w:w="2839" w:type="dxa"/>
          </w:tcPr>
          <w:p w14:paraId="72E8FFF3" w14:textId="77777777" w:rsidR="0010579A" w:rsidRPr="00FF5332" w:rsidRDefault="0010579A" w:rsidP="00E57456">
            <w:pPr>
              <w:rPr>
                <w:rFonts w:ascii="Times New Roman" w:hAnsi="Times New Roman" w:cs="Times New Roman"/>
              </w:rPr>
            </w:pPr>
            <w:r w:rsidRPr="00682A84">
              <w:rPr>
                <w:rFonts w:ascii="Times New Roman" w:hAnsi="Times New Roman" w:cs="Times New Roman"/>
              </w:rPr>
              <w:t>Канал(и) реалізації</w:t>
            </w:r>
            <w:r w:rsidRPr="00FF5332">
              <w:rPr>
                <w:rFonts w:ascii="Times New Roman" w:hAnsi="Times New Roman" w:cs="Times New Roman"/>
              </w:rPr>
              <w:t xml:space="preserve"> страхового продукту</w:t>
            </w:r>
          </w:p>
        </w:tc>
        <w:tc>
          <w:tcPr>
            <w:tcW w:w="7194" w:type="dxa"/>
          </w:tcPr>
          <w:p w14:paraId="6FB00768" w14:textId="77777777" w:rsidR="0010579A" w:rsidRDefault="004C3FA5" w:rsidP="00C764AA">
            <w:pPr>
              <w:jc w:val="both"/>
              <w:rPr>
                <w:rFonts w:ascii="Times New Roman" w:hAnsi="Times New Roman" w:cs="Times New Roman"/>
              </w:rPr>
            </w:pPr>
            <w:r w:rsidRPr="00FF5332">
              <w:rPr>
                <w:rFonts w:ascii="Times New Roman" w:hAnsi="Times New Roman" w:cs="Times New Roman"/>
              </w:rPr>
              <w:t xml:space="preserve">Продукт реалізується </w:t>
            </w:r>
            <w:r w:rsidRPr="008055E0">
              <w:rPr>
                <w:rFonts w:ascii="Times New Roman" w:hAnsi="Times New Roman" w:cs="Times New Roman"/>
              </w:rPr>
              <w:t>страховими посередниками</w:t>
            </w:r>
            <w:r w:rsidR="00C764AA">
              <w:rPr>
                <w:rFonts w:ascii="Times New Roman" w:hAnsi="Times New Roman" w:cs="Times New Roman"/>
              </w:rPr>
              <w:t>, а саме:</w:t>
            </w:r>
          </w:p>
          <w:tbl>
            <w:tblPr>
              <w:tblStyle w:val="a3"/>
              <w:tblW w:w="0" w:type="auto"/>
              <w:tblLook w:val="04A0" w:firstRow="1" w:lastRow="0" w:firstColumn="1" w:lastColumn="0" w:noHBand="0" w:noVBand="1"/>
            </w:tblPr>
            <w:tblGrid>
              <w:gridCol w:w="3481"/>
              <w:gridCol w:w="3482"/>
            </w:tblGrid>
            <w:tr w:rsidR="00C764AA" w14:paraId="40F0EA3B" w14:textId="77777777" w:rsidTr="006F4A7A">
              <w:tc>
                <w:tcPr>
                  <w:tcW w:w="3481" w:type="dxa"/>
                  <w:shd w:val="clear" w:color="auto" w:fill="D2E7F6"/>
                </w:tcPr>
                <w:p w14:paraId="4F1923FB" w14:textId="77777777" w:rsidR="00C764AA" w:rsidRDefault="00C764AA" w:rsidP="00DD034A">
                  <w:pPr>
                    <w:jc w:val="center"/>
                    <w:rPr>
                      <w:rFonts w:ascii="Times New Roman" w:hAnsi="Times New Roman" w:cs="Times New Roman"/>
                    </w:rPr>
                  </w:pPr>
                  <w:r>
                    <w:rPr>
                      <w:rFonts w:ascii="Times New Roman" w:hAnsi="Times New Roman" w:cs="Times New Roman"/>
                    </w:rPr>
                    <w:t>Назва страхового посередника (Повіреного)</w:t>
                  </w:r>
                </w:p>
              </w:tc>
              <w:tc>
                <w:tcPr>
                  <w:tcW w:w="3482" w:type="dxa"/>
                  <w:shd w:val="clear" w:color="auto" w:fill="D2E7F6"/>
                </w:tcPr>
                <w:p w14:paraId="12863020" w14:textId="77777777" w:rsidR="00C764AA" w:rsidRDefault="00DD034A" w:rsidP="00DD034A">
                  <w:pPr>
                    <w:jc w:val="center"/>
                    <w:rPr>
                      <w:rFonts w:ascii="Times New Roman" w:hAnsi="Times New Roman" w:cs="Times New Roman"/>
                    </w:rPr>
                  </w:pPr>
                  <w:r>
                    <w:rPr>
                      <w:rFonts w:ascii="Times New Roman" w:hAnsi="Times New Roman" w:cs="Times New Roman"/>
                    </w:rPr>
                    <w:t>Інтернет ресурс страхового посередника (Повіреного),</w:t>
                  </w:r>
                  <w:r w:rsidR="005F5006">
                    <w:rPr>
                      <w:rFonts w:ascii="Times New Roman" w:hAnsi="Times New Roman" w:cs="Times New Roman"/>
                    </w:rPr>
                    <w:t xml:space="preserve"> на якому здійснюєтьс</w:t>
                  </w:r>
                  <w:r>
                    <w:rPr>
                      <w:rFonts w:ascii="Times New Roman" w:hAnsi="Times New Roman" w:cs="Times New Roman"/>
                    </w:rPr>
                    <w:t>я укладання Договору страхування</w:t>
                  </w:r>
                </w:p>
              </w:tc>
            </w:tr>
            <w:tr w:rsidR="00462E7B" w14:paraId="49BBD9EE" w14:textId="77777777" w:rsidTr="00C764AA">
              <w:tc>
                <w:tcPr>
                  <w:tcW w:w="3481" w:type="dxa"/>
                </w:tcPr>
                <w:p w14:paraId="7556B285" w14:textId="77777777" w:rsidR="00462E7B" w:rsidRPr="00BC6C98" w:rsidRDefault="00462E7B" w:rsidP="00C764AA">
                  <w:pPr>
                    <w:jc w:val="both"/>
                    <w:rPr>
                      <w:rFonts w:ascii="Times New Roman" w:hAnsi="Times New Roman" w:cs="Times New Roman"/>
                    </w:rPr>
                  </w:pPr>
                  <w:r>
                    <w:rPr>
                      <w:rFonts w:ascii="Times New Roman" w:hAnsi="Times New Roman" w:cs="Times New Roman"/>
                    </w:rPr>
                    <w:t>ФОП Рой Л.П.</w:t>
                  </w:r>
                </w:p>
              </w:tc>
              <w:tc>
                <w:tcPr>
                  <w:tcW w:w="3482" w:type="dxa"/>
                </w:tcPr>
                <w:p w14:paraId="1A0B9766" w14:textId="77777777" w:rsidR="00462E7B" w:rsidRPr="00462E7B" w:rsidRDefault="00462E7B" w:rsidP="00534194">
                  <w:pPr>
                    <w:rPr>
                      <w:rFonts w:ascii="Times New Roman" w:hAnsi="Times New Roman" w:cs="Times New Roman"/>
                    </w:rPr>
                  </w:pPr>
                  <w:r w:rsidRPr="00462E7B">
                    <w:rPr>
                      <w:rFonts w:ascii="Times New Roman" w:hAnsi="Times New Roman" w:cs="Times New Roman"/>
                    </w:rPr>
                    <w:t xml:space="preserve"> </w:t>
                  </w:r>
                  <w:r w:rsidR="000465CF">
                    <w:rPr>
                      <w:rFonts w:ascii="Times New Roman" w:hAnsi="Times New Roman" w:cs="Times New Roman"/>
                    </w:rPr>
                    <w:t>ПЗ ЛЕДА АС «ЮПІТЕР» НАСК «ОРАНТА»</w:t>
                  </w:r>
                </w:p>
              </w:tc>
            </w:tr>
            <w:tr w:rsidR="00462E7B" w14:paraId="75DCB7BE" w14:textId="77777777" w:rsidTr="00C764AA">
              <w:tc>
                <w:tcPr>
                  <w:tcW w:w="3481" w:type="dxa"/>
                </w:tcPr>
                <w:p w14:paraId="46A449F1" w14:textId="77777777" w:rsidR="00462E7B" w:rsidRDefault="00462E7B" w:rsidP="00C764AA">
                  <w:pPr>
                    <w:jc w:val="both"/>
                    <w:rPr>
                      <w:rFonts w:ascii="Times New Roman" w:hAnsi="Times New Roman" w:cs="Times New Roman"/>
                    </w:rPr>
                  </w:pPr>
                  <w:r>
                    <w:rPr>
                      <w:rFonts w:ascii="Times New Roman" w:hAnsi="Times New Roman" w:cs="Times New Roman"/>
                    </w:rPr>
                    <w:t>Камінська Л.</w:t>
                  </w:r>
                </w:p>
              </w:tc>
              <w:tc>
                <w:tcPr>
                  <w:tcW w:w="3482" w:type="dxa"/>
                </w:tcPr>
                <w:p w14:paraId="27B56B28" w14:textId="77777777" w:rsidR="00462E7B" w:rsidRPr="00462E7B" w:rsidRDefault="00462E7B" w:rsidP="00C12FFC">
                  <w:pPr>
                    <w:rPr>
                      <w:rFonts w:ascii="Times New Roman" w:hAnsi="Times New Roman" w:cs="Times New Roman"/>
                    </w:rPr>
                  </w:pPr>
                  <w:r w:rsidRPr="00462E7B">
                    <w:rPr>
                      <w:rFonts w:ascii="Times New Roman" w:hAnsi="Times New Roman" w:cs="Times New Roman"/>
                    </w:rPr>
                    <w:t xml:space="preserve"> </w:t>
                  </w:r>
                  <w:r w:rsidR="00C12FFC" w:rsidRPr="00C12FFC">
                    <w:rPr>
                      <w:rFonts w:ascii="Times New Roman" w:hAnsi="Times New Roman" w:cs="Times New Roman"/>
                    </w:rPr>
                    <w:t xml:space="preserve"> ПЗ ЛЕДА АС «ЮПІТЕР» НАСК «ОРАНТА»</w:t>
                  </w:r>
                </w:p>
              </w:tc>
            </w:tr>
            <w:tr w:rsidR="00462E7B" w14:paraId="3A8C7957" w14:textId="77777777" w:rsidTr="00C764AA">
              <w:tc>
                <w:tcPr>
                  <w:tcW w:w="3481" w:type="dxa"/>
                </w:tcPr>
                <w:p w14:paraId="2F81E88A" w14:textId="77777777" w:rsidR="00462E7B" w:rsidRDefault="00462E7B" w:rsidP="00C764AA">
                  <w:pPr>
                    <w:jc w:val="both"/>
                    <w:rPr>
                      <w:rFonts w:ascii="Times New Roman" w:hAnsi="Times New Roman" w:cs="Times New Roman"/>
                    </w:rPr>
                  </w:pPr>
                  <w:r>
                    <w:rPr>
                      <w:rFonts w:ascii="Times New Roman" w:hAnsi="Times New Roman" w:cs="Times New Roman"/>
                    </w:rPr>
                    <w:t>ТОВ «Р1 ТЕХНОЛОДЖІС»</w:t>
                  </w:r>
                </w:p>
              </w:tc>
              <w:tc>
                <w:tcPr>
                  <w:tcW w:w="3482" w:type="dxa"/>
                </w:tcPr>
                <w:p w14:paraId="25C2BAFE" w14:textId="77777777" w:rsidR="00462E7B" w:rsidRPr="00462E7B" w:rsidRDefault="00462E7B" w:rsidP="00534194">
                  <w:pPr>
                    <w:rPr>
                      <w:rFonts w:ascii="Times New Roman" w:hAnsi="Times New Roman" w:cs="Times New Roman"/>
                    </w:rPr>
                  </w:pPr>
                  <w:r w:rsidRPr="00462E7B">
                    <w:rPr>
                      <w:rFonts w:ascii="Times New Roman" w:hAnsi="Times New Roman" w:cs="Times New Roman"/>
                    </w:rPr>
                    <w:t xml:space="preserve"> https://y2p.online/</w:t>
                  </w:r>
                </w:p>
              </w:tc>
            </w:tr>
            <w:tr w:rsidR="00462E7B" w14:paraId="69C1B8A9" w14:textId="77777777" w:rsidTr="00C764AA">
              <w:tc>
                <w:tcPr>
                  <w:tcW w:w="3481" w:type="dxa"/>
                </w:tcPr>
                <w:p w14:paraId="3A17DAFE" w14:textId="77777777" w:rsidR="00462E7B" w:rsidRDefault="00462E7B" w:rsidP="00C764AA">
                  <w:pPr>
                    <w:jc w:val="both"/>
                    <w:rPr>
                      <w:rFonts w:ascii="Times New Roman" w:hAnsi="Times New Roman" w:cs="Times New Roman"/>
                    </w:rPr>
                  </w:pPr>
                  <w:r>
                    <w:rPr>
                      <w:rFonts w:ascii="Times New Roman" w:hAnsi="Times New Roman" w:cs="Times New Roman"/>
                    </w:rPr>
                    <w:t>ТОВ «НЕКСТЕП СОЛЮШНЗ»</w:t>
                  </w:r>
                </w:p>
              </w:tc>
              <w:tc>
                <w:tcPr>
                  <w:tcW w:w="3482" w:type="dxa"/>
                </w:tcPr>
                <w:p w14:paraId="40391AB0" w14:textId="77777777" w:rsidR="00462E7B" w:rsidRPr="00462E7B" w:rsidRDefault="00462E7B" w:rsidP="00534194">
                  <w:pPr>
                    <w:rPr>
                      <w:rFonts w:ascii="Times New Roman" w:hAnsi="Times New Roman" w:cs="Times New Roman"/>
                    </w:rPr>
                  </w:pPr>
                  <w:r w:rsidRPr="00462E7B">
                    <w:rPr>
                      <w:rFonts w:ascii="Times New Roman" w:hAnsi="Times New Roman" w:cs="Times New Roman"/>
                    </w:rPr>
                    <w:t xml:space="preserve"> https://www.ewa.ua/</w:t>
                  </w:r>
                </w:p>
              </w:tc>
            </w:tr>
            <w:tr w:rsidR="00462E7B" w14:paraId="5573F15D" w14:textId="77777777" w:rsidTr="00C764AA">
              <w:tc>
                <w:tcPr>
                  <w:tcW w:w="3481" w:type="dxa"/>
                </w:tcPr>
                <w:p w14:paraId="47D62CB8" w14:textId="77777777" w:rsidR="00462E7B" w:rsidRDefault="00462E7B" w:rsidP="00C764AA">
                  <w:pPr>
                    <w:jc w:val="both"/>
                    <w:rPr>
                      <w:rFonts w:ascii="Times New Roman" w:hAnsi="Times New Roman" w:cs="Times New Roman"/>
                    </w:rPr>
                  </w:pPr>
                  <w:r>
                    <w:rPr>
                      <w:rFonts w:ascii="Times New Roman" w:hAnsi="Times New Roman" w:cs="Times New Roman"/>
                    </w:rPr>
                    <w:t>ТОВ «ПРОБАНКЕР»</w:t>
                  </w:r>
                </w:p>
              </w:tc>
              <w:tc>
                <w:tcPr>
                  <w:tcW w:w="3482" w:type="dxa"/>
                </w:tcPr>
                <w:p w14:paraId="7E7E7C4F" w14:textId="77777777" w:rsidR="00462E7B" w:rsidRPr="00462E7B" w:rsidRDefault="00462E7B" w:rsidP="00534194">
                  <w:pPr>
                    <w:rPr>
                      <w:rFonts w:ascii="Times New Roman" w:hAnsi="Times New Roman" w:cs="Times New Roman"/>
                    </w:rPr>
                  </w:pPr>
                  <w:r w:rsidRPr="00462E7B">
                    <w:rPr>
                      <w:rFonts w:ascii="Times New Roman" w:hAnsi="Times New Roman" w:cs="Times New Roman"/>
                    </w:rPr>
                    <w:t xml:space="preserve"> https://hotline.finance/ua/</w:t>
                  </w:r>
                </w:p>
              </w:tc>
            </w:tr>
            <w:tr w:rsidR="00462E7B" w14:paraId="5FA2993F" w14:textId="77777777" w:rsidTr="00C764AA">
              <w:tc>
                <w:tcPr>
                  <w:tcW w:w="3481" w:type="dxa"/>
                </w:tcPr>
                <w:p w14:paraId="5BFF50A1" w14:textId="77777777" w:rsidR="00462E7B" w:rsidRDefault="00462E7B" w:rsidP="00C764AA">
                  <w:pPr>
                    <w:jc w:val="both"/>
                    <w:rPr>
                      <w:rFonts w:ascii="Times New Roman" w:hAnsi="Times New Roman" w:cs="Times New Roman"/>
                    </w:rPr>
                  </w:pPr>
                  <w:r>
                    <w:rPr>
                      <w:rFonts w:ascii="Times New Roman" w:hAnsi="Times New Roman" w:cs="Times New Roman"/>
                    </w:rPr>
                    <w:t>ТОВ «Мульті – Іншуранс»</w:t>
                  </w:r>
                </w:p>
              </w:tc>
              <w:tc>
                <w:tcPr>
                  <w:tcW w:w="3482" w:type="dxa"/>
                </w:tcPr>
                <w:p w14:paraId="6CC51424" w14:textId="77777777" w:rsidR="00462E7B" w:rsidRPr="00462E7B" w:rsidRDefault="00534194" w:rsidP="00534194">
                  <w:pPr>
                    <w:rPr>
                      <w:rFonts w:ascii="Times New Roman" w:hAnsi="Times New Roman" w:cs="Times New Roman"/>
                    </w:rPr>
                  </w:pPr>
                  <w:r>
                    <w:rPr>
                      <w:rFonts w:ascii="Times New Roman" w:hAnsi="Times New Roman" w:cs="Times New Roman"/>
                    </w:rPr>
                    <w:t xml:space="preserve"> </w:t>
                  </w:r>
                  <w:r w:rsidR="00462E7B" w:rsidRPr="00462E7B">
                    <w:rPr>
                      <w:rFonts w:ascii="Times New Roman" w:hAnsi="Times New Roman" w:cs="Times New Roman"/>
                    </w:rPr>
                    <w:t>https://finance.ua/</w:t>
                  </w:r>
                </w:p>
              </w:tc>
            </w:tr>
            <w:tr w:rsidR="00462E7B" w14:paraId="5B6E2881" w14:textId="77777777" w:rsidTr="00C764AA">
              <w:tc>
                <w:tcPr>
                  <w:tcW w:w="3481" w:type="dxa"/>
                </w:tcPr>
                <w:p w14:paraId="7BDDDC93" w14:textId="77777777" w:rsidR="00462E7B" w:rsidRDefault="00462E7B" w:rsidP="00C764AA">
                  <w:pPr>
                    <w:jc w:val="both"/>
                    <w:rPr>
                      <w:rFonts w:ascii="Times New Roman" w:hAnsi="Times New Roman" w:cs="Times New Roman"/>
                    </w:rPr>
                  </w:pPr>
                  <w:r>
                    <w:rPr>
                      <w:rFonts w:ascii="Times New Roman" w:hAnsi="Times New Roman" w:cs="Times New Roman"/>
                    </w:rPr>
                    <w:t>Бондаренко Б.В.</w:t>
                  </w:r>
                </w:p>
              </w:tc>
              <w:tc>
                <w:tcPr>
                  <w:tcW w:w="3482" w:type="dxa"/>
                </w:tcPr>
                <w:p w14:paraId="0963F9AD" w14:textId="77777777" w:rsidR="00462E7B" w:rsidRPr="00462E7B" w:rsidRDefault="00C12FFC" w:rsidP="000465CF">
                  <w:pPr>
                    <w:rPr>
                      <w:rFonts w:ascii="Times New Roman" w:hAnsi="Times New Roman" w:cs="Times New Roman"/>
                    </w:rPr>
                  </w:pPr>
                  <w:r w:rsidRPr="00C12FFC">
                    <w:rPr>
                      <w:rFonts w:ascii="Times New Roman" w:hAnsi="Times New Roman" w:cs="Times New Roman"/>
                    </w:rPr>
                    <w:t>ПЗ ЛЕДА АС «ЮПІТЕР» НАСК «ОРАНТА»</w:t>
                  </w:r>
                </w:p>
              </w:tc>
            </w:tr>
            <w:tr w:rsidR="00462E7B" w14:paraId="63B5B221" w14:textId="77777777" w:rsidTr="00C764AA">
              <w:tc>
                <w:tcPr>
                  <w:tcW w:w="3481" w:type="dxa"/>
                </w:tcPr>
                <w:p w14:paraId="2C14C1B8" w14:textId="77777777" w:rsidR="00462E7B" w:rsidRDefault="00462E7B" w:rsidP="00C764AA">
                  <w:pPr>
                    <w:jc w:val="both"/>
                    <w:rPr>
                      <w:rFonts w:ascii="Times New Roman" w:hAnsi="Times New Roman" w:cs="Times New Roman"/>
                    </w:rPr>
                  </w:pPr>
                  <w:r>
                    <w:rPr>
                      <w:rFonts w:ascii="Times New Roman" w:hAnsi="Times New Roman" w:cs="Times New Roman"/>
                    </w:rPr>
                    <w:t>ТОВ «Страховики України»</w:t>
                  </w:r>
                </w:p>
              </w:tc>
              <w:tc>
                <w:tcPr>
                  <w:tcW w:w="3482" w:type="dxa"/>
                </w:tcPr>
                <w:p w14:paraId="3358760D" w14:textId="77777777" w:rsidR="00462E7B" w:rsidRPr="00462E7B" w:rsidRDefault="00462E7B" w:rsidP="00534194">
                  <w:pPr>
                    <w:rPr>
                      <w:rFonts w:ascii="Times New Roman" w:hAnsi="Times New Roman" w:cs="Times New Roman"/>
                    </w:rPr>
                  </w:pPr>
                  <w:r w:rsidRPr="00462E7B">
                    <w:rPr>
                      <w:rFonts w:ascii="Times New Roman" w:hAnsi="Times New Roman" w:cs="Times New Roman"/>
                    </w:rPr>
                    <w:t xml:space="preserve"> https://shtrafua.com/</w:t>
                  </w:r>
                </w:p>
              </w:tc>
            </w:tr>
            <w:tr w:rsidR="00462E7B" w14:paraId="57C5B4E4" w14:textId="77777777" w:rsidTr="00C764AA">
              <w:tc>
                <w:tcPr>
                  <w:tcW w:w="3481" w:type="dxa"/>
                </w:tcPr>
                <w:p w14:paraId="4C7F7AEC" w14:textId="77777777" w:rsidR="00462E7B" w:rsidRDefault="00462E7B" w:rsidP="00C764AA">
                  <w:pPr>
                    <w:jc w:val="both"/>
                    <w:rPr>
                      <w:rFonts w:ascii="Times New Roman" w:hAnsi="Times New Roman" w:cs="Times New Roman"/>
                    </w:rPr>
                  </w:pPr>
                  <w:r>
                    <w:rPr>
                      <w:rFonts w:ascii="Times New Roman" w:hAnsi="Times New Roman" w:cs="Times New Roman"/>
                    </w:rPr>
                    <w:t>ТОВ «ПОЛІС. ЮА»</w:t>
                  </w:r>
                </w:p>
              </w:tc>
              <w:tc>
                <w:tcPr>
                  <w:tcW w:w="3482" w:type="dxa"/>
                </w:tcPr>
                <w:p w14:paraId="519B8EE4" w14:textId="77777777" w:rsidR="00462E7B" w:rsidRPr="00462E7B" w:rsidRDefault="00462E7B" w:rsidP="00534194">
                  <w:pPr>
                    <w:rPr>
                      <w:rFonts w:ascii="Times New Roman" w:hAnsi="Times New Roman" w:cs="Times New Roman"/>
                    </w:rPr>
                  </w:pPr>
                  <w:r w:rsidRPr="00462E7B">
                    <w:rPr>
                      <w:rFonts w:ascii="Times New Roman" w:hAnsi="Times New Roman" w:cs="Times New Roman"/>
                    </w:rPr>
                    <w:t xml:space="preserve"> https://polis.ua/</w:t>
                  </w:r>
                </w:p>
              </w:tc>
            </w:tr>
            <w:tr w:rsidR="00462E7B" w14:paraId="6F257FE8" w14:textId="77777777" w:rsidTr="00C764AA">
              <w:tc>
                <w:tcPr>
                  <w:tcW w:w="3481" w:type="dxa"/>
                </w:tcPr>
                <w:p w14:paraId="56B97687" w14:textId="77777777" w:rsidR="00462E7B" w:rsidRDefault="00462E7B" w:rsidP="00257DBB">
                  <w:pPr>
                    <w:rPr>
                      <w:rFonts w:ascii="Times New Roman" w:hAnsi="Times New Roman" w:cs="Times New Roman"/>
                    </w:rPr>
                  </w:pPr>
                  <w:r>
                    <w:rPr>
                      <w:rFonts w:ascii="Times New Roman" w:hAnsi="Times New Roman" w:cs="Times New Roman"/>
                    </w:rPr>
                    <w:t>ТОВ «ІНВЕСТКРЕДИТ КАПІТАЛ БРОК»</w:t>
                  </w:r>
                </w:p>
              </w:tc>
              <w:tc>
                <w:tcPr>
                  <w:tcW w:w="3482" w:type="dxa"/>
                </w:tcPr>
                <w:p w14:paraId="240501DF" w14:textId="77777777" w:rsidR="00462E7B" w:rsidRPr="00462E7B" w:rsidRDefault="00462E7B" w:rsidP="00534194">
                  <w:pPr>
                    <w:rPr>
                      <w:rFonts w:ascii="Times New Roman" w:hAnsi="Times New Roman" w:cs="Times New Roman"/>
                    </w:rPr>
                  </w:pPr>
                  <w:r w:rsidRPr="00462E7B">
                    <w:rPr>
                      <w:rFonts w:ascii="Times New Roman" w:hAnsi="Times New Roman" w:cs="Times New Roman"/>
                    </w:rPr>
                    <w:t xml:space="preserve"> https://finbest.com.ua/</w:t>
                  </w:r>
                </w:p>
              </w:tc>
            </w:tr>
          </w:tbl>
          <w:p w14:paraId="0CA8D475" w14:textId="77777777" w:rsidR="00C764AA" w:rsidRPr="00FF5332" w:rsidRDefault="00C764AA" w:rsidP="00C764AA">
            <w:pPr>
              <w:jc w:val="both"/>
              <w:rPr>
                <w:rFonts w:ascii="Times New Roman" w:hAnsi="Times New Roman" w:cs="Times New Roman"/>
              </w:rPr>
            </w:pPr>
          </w:p>
        </w:tc>
      </w:tr>
      <w:tr w:rsidR="007E4C1D" w:rsidRPr="00FF5332" w14:paraId="232BC7F0" w14:textId="77777777" w:rsidTr="0010579A">
        <w:tc>
          <w:tcPr>
            <w:tcW w:w="671" w:type="dxa"/>
            <w:vAlign w:val="center"/>
          </w:tcPr>
          <w:p w14:paraId="3102A8E0" w14:textId="77777777" w:rsidR="0010579A" w:rsidRPr="00FF5332" w:rsidRDefault="0010579A" w:rsidP="0010579A">
            <w:pPr>
              <w:jc w:val="center"/>
              <w:rPr>
                <w:rFonts w:ascii="Times New Roman" w:hAnsi="Times New Roman" w:cs="Times New Roman"/>
              </w:rPr>
            </w:pPr>
            <w:r w:rsidRPr="00FF5332">
              <w:rPr>
                <w:rFonts w:ascii="Times New Roman" w:hAnsi="Times New Roman" w:cs="Times New Roman"/>
              </w:rPr>
              <w:t>23</w:t>
            </w:r>
          </w:p>
        </w:tc>
        <w:tc>
          <w:tcPr>
            <w:tcW w:w="2839" w:type="dxa"/>
          </w:tcPr>
          <w:p w14:paraId="4E157769" w14:textId="77777777" w:rsidR="0010579A" w:rsidRPr="00682A84" w:rsidRDefault="0010579A" w:rsidP="00E57456">
            <w:pPr>
              <w:rPr>
                <w:rFonts w:ascii="Times New Roman" w:hAnsi="Times New Roman" w:cs="Times New Roman"/>
              </w:rPr>
            </w:pPr>
            <w:r w:rsidRPr="00682A84">
              <w:rPr>
                <w:rFonts w:ascii="Times New Roman" w:hAnsi="Times New Roman" w:cs="Times New Roman"/>
              </w:rPr>
              <w:t>Інша інформація про страховий продукт</w:t>
            </w:r>
          </w:p>
        </w:tc>
        <w:tc>
          <w:tcPr>
            <w:tcW w:w="7194" w:type="dxa"/>
          </w:tcPr>
          <w:p w14:paraId="2892CF69" w14:textId="77777777" w:rsidR="0010579A" w:rsidRPr="00682A84" w:rsidRDefault="00A17EEF" w:rsidP="006D6E3E">
            <w:pPr>
              <w:widowControl w:val="0"/>
              <w:autoSpaceDE w:val="0"/>
              <w:autoSpaceDN w:val="0"/>
              <w:spacing w:before="1"/>
              <w:jc w:val="both"/>
              <w:rPr>
                <w:rFonts w:ascii="Times New Roman" w:eastAsia="Arial" w:hAnsi="Times New Roman" w:cs="Times New Roman"/>
                <w:lang w:eastAsia="uk-UA"/>
              </w:rPr>
            </w:pPr>
            <w:r w:rsidRPr="00682A84">
              <w:rPr>
                <w:rFonts w:ascii="Times New Roman" w:eastAsia="Arial" w:hAnsi="Times New Roman" w:cs="Times New Roman"/>
                <w:lang w:eastAsia="uk-UA"/>
              </w:rPr>
              <w:t>С</w:t>
            </w:r>
            <w:r w:rsidR="006D6E3E" w:rsidRPr="00682A84">
              <w:rPr>
                <w:rFonts w:ascii="Times New Roman" w:eastAsia="Arial" w:hAnsi="Times New Roman" w:cs="Times New Roman"/>
                <w:lang w:eastAsia="uk-UA"/>
              </w:rPr>
              <w:t>траховий пр</w:t>
            </w:r>
            <w:r w:rsidR="009F65A2" w:rsidRPr="00682A84">
              <w:rPr>
                <w:rFonts w:ascii="Times New Roman" w:eastAsia="Arial" w:hAnsi="Times New Roman" w:cs="Times New Roman"/>
                <w:lang w:eastAsia="uk-UA"/>
              </w:rPr>
              <w:t xml:space="preserve">одукт </w:t>
            </w:r>
            <w:r w:rsidR="005F5006">
              <w:rPr>
                <w:rFonts w:ascii="Times New Roman" w:eastAsia="Arial" w:hAnsi="Times New Roman" w:cs="Times New Roman"/>
                <w:lang w:eastAsia="uk-UA"/>
              </w:rPr>
              <w:t>«ДЦВ online»</w:t>
            </w:r>
            <w:r w:rsidRPr="00682A84">
              <w:rPr>
                <w:rFonts w:ascii="Times New Roman" w:eastAsia="Arial" w:hAnsi="Times New Roman" w:cs="Times New Roman"/>
                <w:lang w:eastAsia="uk-UA"/>
              </w:rPr>
              <w:t xml:space="preserve">, </w:t>
            </w:r>
            <w:r w:rsidR="004538CE" w:rsidRPr="00682A84">
              <w:rPr>
                <w:rFonts w:ascii="Times New Roman" w:eastAsia="Times New Roman" w:hAnsi="Times New Roman" w:cs="Times New Roman"/>
                <w:lang w:eastAsia="ru-RU"/>
              </w:rPr>
              <w:t>код страхового продукту</w:t>
            </w:r>
            <w:r w:rsidR="006F4A7A">
              <w:rPr>
                <w:rFonts w:ascii="Times New Roman" w:eastAsia="Arial" w:hAnsi="Times New Roman" w:cs="Times New Roman"/>
                <w:lang w:eastAsia="uk-UA"/>
              </w:rPr>
              <w:t xml:space="preserve"> </w:t>
            </w:r>
            <w:r w:rsidR="003471E9">
              <w:rPr>
                <w:rFonts w:ascii="Times New Roman" w:eastAsia="Arial" w:hAnsi="Times New Roman" w:cs="Times New Roman"/>
                <w:lang w:eastAsia="uk-UA"/>
              </w:rPr>
              <w:t>724</w:t>
            </w:r>
            <w:r w:rsidRPr="00682A84">
              <w:rPr>
                <w:rFonts w:ascii="Times New Roman" w:eastAsia="Arial" w:hAnsi="Times New Roman" w:cs="Times New Roman"/>
                <w:lang w:eastAsia="uk-UA"/>
              </w:rPr>
              <w:t>, «</w:t>
            </w:r>
            <w:r w:rsidR="004F4954">
              <w:rPr>
                <w:rFonts w:ascii="Times New Roman" w:eastAsia="Arial" w:hAnsi="Times New Roman" w:cs="Times New Roman"/>
                <w:lang w:eastAsia="uk-UA"/>
              </w:rPr>
              <w:t>Страхування цивільної відповідальності власників наземного транспорту</w:t>
            </w:r>
            <w:r w:rsidRPr="00682A84">
              <w:rPr>
                <w:rFonts w:ascii="Times New Roman" w:eastAsia="Arial" w:hAnsi="Times New Roman" w:cs="Times New Roman"/>
                <w:lang w:eastAsia="uk-UA"/>
              </w:rPr>
              <w:t xml:space="preserve">», затверджений рішенням Правління НАСК «ОРАНТА» від </w:t>
            </w:r>
            <w:r w:rsidRPr="00C8492F">
              <w:rPr>
                <w:rFonts w:ascii="Times New Roman" w:eastAsia="Arial" w:hAnsi="Times New Roman" w:cs="Times New Roman"/>
                <w:highlight w:val="yellow"/>
                <w:lang w:eastAsia="uk-UA"/>
              </w:rPr>
              <w:t>___.____.202_ р. № __.</w:t>
            </w:r>
          </w:p>
        </w:tc>
      </w:tr>
      <w:tr w:rsidR="007E4C1D" w:rsidRPr="00FF5332" w14:paraId="7EB1F927" w14:textId="77777777" w:rsidTr="00ED5AA6">
        <w:trPr>
          <w:trHeight w:val="4023"/>
        </w:trPr>
        <w:tc>
          <w:tcPr>
            <w:tcW w:w="671" w:type="dxa"/>
            <w:vAlign w:val="center"/>
          </w:tcPr>
          <w:p w14:paraId="61A1FF07" w14:textId="77777777" w:rsidR="0010579A" w:rsidRPr="00FF5332" w:rsidRDefault="0010579A" w:rsidP="0010579A">
            <w:pPr>
              <w:jc w:val="center"/>
              <w:rPr>
                <w:rFonts w:ascii="Times New Roman" w:hAnsi="Times New Roman" w:cs="Times New Roman"/>
              </w:rPr>
            </w:pPr>
            <w:r w:rsidRPr="00FF5332">
              <w:rPr>
                <w:rFonts w:ascii="Times New Roman" w:hAnsi="Times New Roman" w:cs="Times New Roman"/>
              </w:rPr>
              <w:t>24</w:t>
            </w:r>
          </w:p>
        </w:tc>
        <w:tc>
          <w:tcPr>
            <w:tcW w:w="2839" w:type="dxa"/>
          </w:tcPr>
          <w:p w14:paraId="1EC19C44" w14:textId="77777777" w:rsidR="0010579A" w:rsidRPr="00FF5332" w:rsidRDefault="0010579A" w:rsidP="00E57456">
            <w:pPr>
              <w:rPr>
                <w:rFonts w:ascii="Times New Roman" w:hAnsi="Times New Roman" w:cs="Times New Roman"/>
              </w:rPr>
            </w:pPr>
            <w:r w:rsidRPr="00FF5332">
              <w:rPr>
                <w:rFonts w:ascii="Times New Roman" w:hAnsi="Times New Roman" w:cs="Times New Roman"/>
              </w:rPr>
              <w:t>Посилання на документи, у яких міститься повна інформація про стандартний страховий продукт</w:t>
            </w:r>
          </w:p>
        </w:tc>
        <w:tc>
          <w:tcPr>
            <w:tcW w:w="7194" w:type="dxa"/>
          </w:tcPr>
          <w:p w14:paraId="0494A5B0" w14:textId="77777777" w:rsidR="002077BE" w:rsidRDefault="004C3FA5" w:rsidP="004C3FA5">
            <w:pPr>
              <w:jc w:val="both"/>
              <w:rPr>
                <w:rFonts w:ascii="Times New Roman" w:hAnsi="Times New Roman" w:cs="Times New Roman"/>
              </w:rPr>
            </w:pPr>
            <w:r w:rsidRPr="00FF5332">
              <w:rPr>
                <w:rFonts w:ascii="Times New Roman" w:hAnsi="Times New Roman" w:cs="Times New Roman"/>
              </w:rPr>
              <w:t>Повна інформація про стандартний страховий продукт міститься в</w:t>
            </w:r>
            <w:r w:rsidR="00554FBB" w:rsidRPr="00FF5332">
              <w:rPr>
                <w:rFonts w:ascii="Times New Roman" w:hAnsi="Times New Roman" w:cs="Times New Roman"/>
              </w:rPr>
              <w:t>:</w:t>
            </w:r>
            <w:r w:rsidRPr="00FF5332">
              <w:rPr>
                <w:rFonts w:ascii="Times New Roman" w:hAnsi="Times New Roman" w:cs="Times New Roman"/>
              </w:rPr>
              <w:t xml:space="preserve"> </w:t>
            </w:r>
          </w:p>
          <w:p w14:paraId="55A50144" w14:textId="77777777" w:rsidR="00554FBB" w:rsidRPr="00FF5332" w:rsidRDefault="00554FBB" w:rsidP="004C3FA5">
            <w:pPr>
              <w:jc w:val="both"/>
              <w:rPr>
                <w:rFonts w:ascii="Times New Roman" w:hAnsi="Times New Roman" w:cs="Times New Roman"/>
              </w:rPr>
            </w:pPr>
            <w:r w:rsidRPr="00FF5332">
              <w:rPr>
                <w:rFonts w:ascii="Times New Roman" w:hAnsi="Times New Roman" w:cs="Times New Roman"/>
              </w:rPr>
              <w:t xml:space="preserve">- </w:t>
            </w:r>
            <w:r w:rsidR="00A0136B" w:rsidRPr="00FF5332">
              <w:rPr>
                <w:rFonts w:ascii="Times New Roman" w:hAnsi="Times New Roman" w:cs="Times New Roman"/>
              </w:rPr>
              <w:t>Індивідуальній пропозиції і Полісі</w:t>
            </w:r>
            <w:r w:rsidRPr="00FF5332">
              <w:rPr>
                <w:rFonts w:ascii="Times New Roman" w:hAnsi="Times New Roman" w:cs="Times New Roman"/>
              </w:rPr>
              <w:t xml:space="preserve">, </w:t>
            </w:r>
            <w:r w:rsidR="00A0136B" w:rsidRPr="00FF5332">
              <w:rPr>
                <w:rFonts w:ascii="Times New Roman" w:hAnsi="Times New Roman" w:cs="Times New Roman"/>
              </w:rPr>
              <w:t>що</w:t>
            </w:r>
            <w:r w:rsidRPr="00FF5332">
              <w:rPr>
                <w:rFonts w:ascii="Times New Roman" w:hAnsi="Times New Roman" w:cs="Times New Roman"/>
              </w:rPr>
              <w:t xml:space="preserve"> </w:t>
            </w:r>
            <w:r w:rsidR="00A0136B" w:rsidRPr="00FF5332">
              <w:rPr>
                <w:rFonts w:ascii="Times New Roman" w:hAnsi="Times New Roman" w:cs="Times New Roman"/>
              </w:rPr>
              <w:t>направляються Страховиком на електронну пошту</w:t>
            </w:r>
            <w:r w:rsidRPr="00FF5332">
              <w:rPr>
                <w:rFonts w:ascii="Times New Roman" w:hAnsi="Times New Roman" w:cs="Times New Roman"/>
              </w:rPr>
              <w:t xml:space="preserve"> Страхувальнику;</w:t>
            </w:r>
          </w:p>
          <w:p w14:paraId="362E6D9D" w14:textId="77777777" w:rsidR="00554FBB" w:rsidRDefault="00A0136B" w:rsidP="00A0136B">
            <w:pPr>
              <w:widowControl w:val="0"/>
              <w:autoSpaceDE w:val="0"/>
              <w:autoSpaceDN w:val="0"/>
              <w:jc w:val="both"/>
              <w:rPr>
                <w:rFonts w:ascii="Times New Roman" w:hAnsi="Times New Roman" w:cs="Times New Roman"/>
              </w:rPr>
            </w:pPr>
            <w:r w:rsidRPr="00FF5332">
              <w:rPr>
                <w:rFonts w:ascii="Times New Roman" w:hAnsi="Times New Roman" w:cs="Times New Roman"/>
              </w:rPr>
              <w:t>- Пропозиції (Оферті) укласти договір</w:t>
            </w:r>
            <w:r w:rsidR="006D6E3E">
              <w:rPr>
                <w:rFonts w:ascii="Times New Roman" w:hAnsi="Times New Roman" w:cs="Times New Roman"/>
              </w:rPr>
              <w:t xml:space="preserve"> </w:t>
            </w:r>
            <w:r w:rsidR="00C8492F">
              <w:rPr>
                <w:rFonts w:ascii="Times New Roman" w:hAnsi="Times New Roman" w:cs="Times New Roman"/>
              </w:rPr>
              <w:t>страхування цивільної відповідальності власників наземного транспорту</w:t>
            </w:r>
            <w:r w:rsidRPr="00FF5332">
              <w:rPr>
                <w:rFonts w:ascii="Times New Roman" w:eastAsia="Times New Roman" w:hAnsi="Times New Roman" w:cs="Times New Roman"/>
                <w:lang w:eastAsia="ru-RU"/>
              </w:rPr>
              <w:t>, с</w:t>
            </w:r>
            <w:r w:rsidR="007E58FA">
              <w:rPr>
                <w:rFonts w:ascii="Times New Roman" w:eastAsia="Times New Roman" w:hAnsi="Times New Roman" w:cs="Times New Roman"/>
                <w:lang w:eastAsia="ru-RU"/>
              </w:rPr>
              <w:t xml:space="preserve">траховий продукт </w:t>
            </w:r>
            <w:r w:rsidR="005F5006">
              <w:rPr>
                <w:rFonts w:ascii="Times New Roman" w:eastAsia="Times New Roman" w:hAnsi="Times New Roman" w:cs="Times New Roman"/>
                <w:lang w:eastAsia="ru-RU"/>
              </w:rPr>
              <w:t>«ДЦВ online»</w:t>
            </w:r>
            <w:r w:rsidRPr="00FF5332">
              <w:rPr>
                <w:rFonts w:ascii="Times New Roman" w:eastAsia="Times New Roman" w:hAnsi="Times New Roman" w:cs="Times New Roman"/>
                <w:lang w:eastAsia="ru-RU"/>
              </w:rPr>
              <w:t xml:space="preserve">, </w:t>
            </w:r>
            <w:r w:rsidR="004538CE" w:rsidRPr="00FF5332">
              <w:rPr>
                <w:rFonts w:ascii="Times New Roman" w:eastAsia="Times New Roman" w:hAnsi="Times New Roman" w:cs="Times New Roman"/>
                <w:lang w:eastAsia="ru-RU"/>
              </w:rPr>
              <w:t xml:space="preserve">код страхового продукту </w:t>
            </w:r>
            <w:r w:rsidR="007E58FA">
              <w:rPr>
                <w:rFonts w:ascii="Times New Roman" w:eastAsia="Times New Roman" w:hAnsi="Times New Roman" w:cs="Times New Roman"/>
                <w:lang w:eastAsia="ru-RU"/>
              </w:rPr>
              <w:t xml:space="preserve"> </w:t>
            </w:r>
            <w:r w:rsidR="003471E9">
              <w:rPr>
                <w:rFonts w:ascii="Times New Roman" w:eastAsia="Times New Roman" w:hAnsi="Times New Roman" w:cs="Times New Roman"/>
                <w:lang w:eastAsia="ru-RU"/>
              </w:rPr>
              <w:t>724</w:t>
            </w:r>
            <w:r w:rsidRPr="00FF5332">
              <w:rPr>
                <w:rFonts w:ascii="Times New Roman" w:eastAsia="Times New Roman" w:hAnsi="Times New Roman" w:cs="Times New Roman"/>
                <w:lang w:eastAsia="ru-RU"/>
              </w:rPr>
              <w:t xml:space="preserve">, </w:t>
            </w:r>
            <w:r w:rsidRPr="00FF5332">
              <w:rPr>
                <w:rFonts w:ascii="Times New Roman" w:hAnsi="Times New Roman" w:cs="Times New Roman"/>
                <w:highlight w:val="yellow"/>
              </w:rPr>
              <w:t>№ ____ від «___» _________ 2024 р.</w:t>
            </w:r>
            <w:r w:rsidRPr="00FF5332">
              <w:rPr>
                <w:rFonts w:ascii="Times New Roman" w:hAnsi="Times New Roman" w:cs="Times New Roman"/>
              </w:rPr>
              <w:t>, я</w:t>
            </w:r>
            <w:r w:rsidR="007E58FA">
              <w:rPr>
                <w:rFonts w:ascii="Times New Roman" w:hAnsi="Times New Roman" w:cs="Times New Roman"/>
              </w:rPr>
              <w:t>ка  є невід’ємною частиною</w:t>
            </w:r>
            <w:r w:rsidRPr="00FF5332">
              <w:rPr>
                <w:rFonts w:ascii="Times New Roman" w:hAnsi="Times New Roman" w:cs="Times New Roman"/>
              </w:rPr>
              <w:t xml:space="preserve"> Полісу і</w:t>
            </w:r>
            <w:r w:rsidR="00554FBB" w:rsidRPr="00FF5332">
              <w:rPr>
                <w:rFonts w:ascii="Times New Roman" w:hAnsi="Times New Roman" w:cs="Times New Roman"/>
              </w:rPr>
              <w:t xml:space="preserve"> розміщена на сайті Страховика за посиланням:</w:t>
            </w:r>
            <w:r w:rsidR="00554FBB" w:rsidRPr="00FF5332">
              <w:rPr>
                <w:rFonts w:ascii="Times New Roman" w:hAnsi="Times New Roman" w:cs="Times New Roman"/>
                <w:highlight w:val="yellow"/>
              </w:rPr>
              <w:t>______________</w:t>
            </w:r>
            <w:r w:rsidRPr="00FF5332">
              <w:rPr>
                <w:rFonts w:ascii="Times New Roman" w:hAnsi="Times New Roman" w:cs="Times New Roman"/>
              </w:rPr>
              <w:t>;</w:t>
            </w:r>
          </w:p>
          <w:p w14:paraId="2E2FE6B2" w14:textId="77777777" w:rsidR="004C3FA5" w:rsidRPr="00FF5332" w:rsidRDefault="00554FBB" w:rsidP="00C92519">
            <w:pPr>
              <w:widowControl w:val="0"/>
              <w:autoSpaceDE w:val="0"/>
              <w:autoSpaceDN w:val="0"/>
              <w:jc w:val="both"/>
              <w:rPr>
                <w:rFonts w:ascii="Times New Roman" w:hAnsi="Times New Roman" w:cs="Times New Roman"/>
              </w:rPr>
            </w:pPr>
            <w:r w:rsidRPr="00FF5332">
              <w:rPr>
                <w:rFonts w:ascii="Times New Roman" w:hAnsi="Times New Roman" w:cs="Times New Roman"/>
              </w:rPr>
              <w:t xml:space="preserve">- </w:t>
            </w:r>
            <w:r w:rsidR="00A0136B" w:rsidRPr="00FF5332">
              <w:rPr>
                <w:rFonts w:ascii="Times New Roman" w:eastAsia="Arial" w:hAnsi="Times New Roman" w:cs="Times New Roman"/>
                <w:lang w:eastAsia="uk-UA"/>
              </w:rPr>
              <w:t>Загальних умовах стр</w:t>
            </w:r>
            <w:r w:rsidR="00A763A0">
              <w:rPr>
                <w:rFonts w:ascii="Times New Roman" w:eastAsia="Arial" w:hAnsi="Times New Roman" w:cs="Times New Roman"/>
                <w:lang w:eastAsia="uk-UA"/>
              </w:rPr>
              <w:t>а</w:t>
            </w:r>
            <w:r w:rsidR="00C12182">
              <w:rPr>
                <w:rFonts w:ascii="Times New Roman" w:eastAsia="Arial" w:hAnsi="Times New Roman" w:cs="Times New Roman"/>
                <w:lang w:eastAsia="uk-UA"/>
              </w:rPr>
              <w:t xml:space="preserve">хового продукту </w:t>
            </w:r>
            <w:r w:rsidR="005F5006">
              <w:rPr>
                <w:rFonts w:ascii="Times New Roman" w:eastAsia="Arial" w:hAnsi="Times New Roman" w:cs="Times New Roman"/>
                <w:lang w:eastAsia="uk-UA"/>
              </w:rPr>
              <w:t>«ДЦВ online»</w:t>
            </w:r>
            <w:r w:rsidR="00A763A0">
              <w:rPr>
                <w:rFonts w:ascii="Times New Roman" w:eastAsia="Arial" w:hAnsi="Times New Roman" w:cs="Times New Roman"/>
                <w:lang w:eastAsia="uk-UA"/>
              </w:rPr>
              <w:t xml:space="preserve"> </w:t>
            </w:r>
            <w:r w:rsidR="00C92519">
              <w:rPr>
                <w:rFonts w:ascii="Times New Roman" w:eastAsia="Arial" w:hAnsi="Times New Roman" w:cs="Times New Roman"/>
                <w:lang w:eastAsia="uk-UA"/>
              </w:rPr>
              <w:t>№ 15</w:t>
            </w:r>
            <w:r w:rsidR="004538CE" w:rsidRPr="00F10515">
              <w:rPr>
                <w:rFonts w:ascii="Times New Roman" w:eastAsia="Arial" w:hAnsi="Times New Roman" w:cs="Times New Roman"/>
                <w:lang w:eastAsia="uk-UA"/>
              </w:rPr>
              <w:t xml:space="preserve">.1.24 </w:t>
            </w:r>
            <w:r w:rsidR="00C92519">
              <w:rPr>
                <w:rFonts w:ascii="Times New Roman" w:eastAsia="Arial" w:hAnsi="Times New Roman" w:cs="Times New Roman"/>
                <w:lang w:eastAsia="uk-UA"/>
              </w:rPr>
              <w:t>із страхування цивільної відповідальності власників наземного транспорту</w:t>
            </w:r>
            <w:r w:rsidR="00ED5AA6">
              <w:rPr>
                <w:rFonts w:ascii="Times New Roman" w:eastAsia="Arial" w:hAnsi="Times New Roman" w:cs="Times New Roman"/>
                <w:lang w:eastAsia="uk-UA"/>
              </w:rPr>
              <w:t xml:space="preserve"> </w:t>
            </w:r>
            <w:r w:rsidR="004538CE" w:rsidRPr="00FF5332">
              <w:rPr>
                <w:rFonts w:ascii="Times New Roman" w:eastAsia="Arial" w:hAnsi="Times New Roman" w:cs="Times New Roman"/>
                <w:lang w:eastAsia="uk-UA"/>
              </w:rPr>
              <w:t>(</w:t>
            </w:r>
            <w:r w:rsidR="004538CE" w:rsidRPr="00FF5332">
              <w:rPr>
                <w:rFonts w:ascii="Times New Roman" w:eastAsia="Times New Roman" w:hAnsi="Times New Roman" w:cs="Times New Roman"/>
                <w:lang w:eastAsia="ru-RU"/>
              </w:rPr>
              <w:t xml:space="preserve">код страхового продукту  </w:t>
            </w:r>
            <w:r w:rsidR="003471E9">
              <w:rPr>
                <w:rFonts w:ascii="Times New Roman" w:eastAsia="Arial" w:hAnsi="Times New Roman" w:cs="Times New Roman"/>
                <w:lang w:eastAsia="uk-UA"/>
              </w:rPr>
              <w:t>724</w:t>
            </w:r>
            <w:r w:rsidR="004538CE" w:rsidRPr="00FF5332">
              <w:rPr>
                <w:rFonts w:ascii="Times New Roman" w:eastAsia="Arial" w:hAnsi="Times New Roman" w:cs="Times New Roman"/>
                <w:lang w:eastAsia="uk-UA"/>
              </w:rPr>
              <w:t xml:space="preserve">) </w:t>
            </w:r>
            <w:r w:rsidR="00A0136B" w:rsidRPr="00FF5332">
              <w:rPr>
                <w:rFonts w:ascii="Times New Roman" w:eastAsia="Arial" w:hAnsi="Times New Roman" w:cs="Times New Roman"/>
                <w:lang w:eastAsia="uk-UA"/>
              </w:rPr>
              <w:t xml:space="preserve">(надалі – Загальні умови страхового продукту) </w:t>
            </w:r>
            <w:r w:rsidR="00A0136B" w:rsidRPr="00FF5332">
              <w:rPr>
                <w:rFonts w:ascii="Times New Roman" w:eastAsia="Arial" w:hAnsi="Times New Roman" w:cs="Times New Roman"/>
                <w:highlight w:val="yellow"/>
                <w:lang w:eastAsia="uk-UA"/>
              </w:rPr>
              <w:t>від __.___. 202_р. №___,</w:t>
            </w:r>
            <w:r w:rsidR="00A0136B" w:rsidRPr="00FF5332">
              <w:rPr>
                <w:rFonts w:ascii="Times New Roman" w:eastAsia="Arial" w:hAnsi="Times New Roman" w:cs="Times New Roman"/>
                <w:lang w:eastAsia="uk-UA"/>
              </w:rPr>
              <w:t xml:space="preserve">  дата початку дії </w:t>
            </w:r>
            <w:r w:rsidR="00A0136B" w:rsidRPr="00FF5332">
              <w:rPr>
                <w:rFonts w:ascii="Times New Roman" w:eastAsia="Arial" w:hAnsi="Times New Roman" w:cs="Times New Roman"/>
                <w:highlight w:val="yellow"/>
                <w:lang w:eastAsia="uk-UA"/>
              </w:rPr>
              <w:t>___._______.202_р.</w:t>
            </w:r>
            <w:r w:rsidR="00A0136B" w:rsidRPr="00FF5332">
              <w:rPr>
                <w:rFonts w:ascii="Times New Roman" w:eastAsia="Arial" w:hAnsi="Times New Roman" w:cs="Times New Roman"/>
                <w:lang w:eastAsia="uk-UA"/>
              </w:rPr>
              <w:t xml:space="preserve">, затверджених рішенням Правління НАСК «ОРАНТА» від </w:t>
            </w:r>
            <w:r w:rsidR="00A0136B" w:rsidRPr="00FF5332">
              <w:rPr>
                <w:rFonts w:ascii="Times New Roman" w:eastAsia="Arial" w:hAnsi="Times New Roman" w:cs="Times New Roman"/>
                <w:highlight w:val="yellow"/>
                <w:lang w:eastAsia="uk-UA"/>
              </w:rPr>
              <w:t>___.____.202_ р. № __</w:t>
            </w:r>
            <w:r w:rsidR="00A0136B" w:rsidRPr="00FF5332">
              <w:rPr>
                <w:rFonts w:ascii="Times New Roman" w:eastAsia="Arial" w:hAnsi="Times New Roman" w:cs="Times New Roman"/>
                <w:lang w:eastAsia="uk-UA"/>
              </w:rPr>
              <w:t xml:space="preserve"> та розміщених на веб-сайті Страховика за посиланням:</w:t>
            </w:r>
            <w:r w:rsidR="00A0136B" w:rsidRPr="00FF5332">
              <w:rPr>
                <w:rFonts w:ascii="Times New Roman" w:eastAsia="Arial" w:hAnsi="Times New Roman" w:cs="Times New Roman"/>
                <w:highlight w:val="yellow"/>
                <w:lang w:eastAsia="uk-UA"/>
              </w:rPr>
              <w:t>___________________</w:t>
            </w:r>
            <w:r w:rsidR="00A0136B" w:rsidRPr="00FF5332">
              <w:rPr>
                <w:rFonts w:ascii="Times New Roman" w:eastAsia="Arial" w:hAnsi="Times New Roman" w:cs="Times New Roman"/>
                <w:lang w:eastAsia="uk-UA"/>
              </w:rPr>
              <w:t>.</w:t>
            </w:r>
          </w:p>
        </w:tc>
      </w:tr>
    </w:tbl>
    <w:p w14:paraId="0CB039BE" w14:textId="77777777" w:rsidR="0021285A" w:rsidRPr="00FF5332" w:rsidRDefault="0021285A" w:rsidP="0014362B">
      <w:pPr>
        <w:ind w:firstLine="57"/>
      </w:pPr>
    </w:p>
    <w:sectPr w:rsidR="0021285A" w:rsidRPr="00FF5332" w:rsidSect="0014362B">
      <w:headerReference w:type="default" r:id="rId12"/>
      <w:pgSz w:w="11906" w:h="16838"/>
      <w:pgMar w:top="567" w:right="567" w:bottom="993"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30982" w14:textId="77777777" w:rsidR="00EC1E27" w:rsidRDefault="00EC1E27" w:rsidP="0010579A">
      <w:pPr>
        <w:spacing w:after="0" w:line="240" w:lineRule="auto"/>
      </w:pPr>
      <w:r>
        <w:separator/>
      </w:r>
    </w:p>
  </w:endnote>
  <w:endnote w:type="continuationSeparator" w:id="0">
    <w:p w14:paraId="081686BE" w14:textId="77777777" w:rsidR="00EC1E27" w:rsidRDefault="00EC1E27" w:rsidP="0010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E4DE3" w14:textId="77777777" w:rsidR="00EC1E27" w:rsidRDefault="00EC1E27" w:rsidP="0010579A">
      <w:pPr>
        <w:spacing w:after="0" w:line="240" w:lineRule="auto"/>
      </w:pPr>
      <w:r>
        <w:separator/>
      </w:r>
    </w:p>
  </w:footnote>
  <w:footnote w:type="continuationSeparator" w:id="0">
    <w:p w14:paraId="57641868" w14:textId="77777777" w:rsidR="00EC1E27" w:rsidRDefault="00EC1E27" w:rsidP="00105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88081"/>
      <w:docPartObj>
        <w:docPartGallery w:val="Page Numbers (Top of Page)"/>
        <w:docPartUnique/>
      </w:docPartObj>
    </w:sdtPr>
    <w:sdtEndPr>
      <w:rPr>
        <w:rFonts w:ascii="Times New Roman" w:hAnsi="Times New Roman" w:cs="Times New Roman"/>
      </w:rPr>
    </w:sdtEndPr>
    <w:sdtContent>
      <w:p w14:paraId="77601AF8" w14:textId="77777777" w:rsidR="00B55230" w:rsidRPr="008211D0" w:rsidRDefault="00B55230">
        <w:pPr>
          <w:pStyle w:val="a4"/>
          <w:jc w:val="center"/>
          <w:rPr>
            <w:rFonts w:ascii="Times New Roman" w:hAnsi="Times New Roman" w:cs="Times New Roman"/>
          </w:rPr>
        </w:pPr>
        <w:r w:rsidRPr="008211D0">
          <w:rPr>
            <w:rFonts w:ascii="Times New Roman" w:hAnsi="Times New Roman" w:cs="Times New Roman"/>
          </w:rPr>
          <w:fldChar w:fldCharType="begin"/>
        </w:r>
        <w:r w:rsidRPr="008211D0">
          <w:rPr>
            <w:rFonts w:ascii="Times New Roman" w:hAnsi="Times New Roman" w:cs="Times New Roman"/>
          </w:rPr>
          <w:instrText>PAGE   \* MERGEFORMAT</w:instrText>
        </w:r>
        <w:r w:rsidRPr="008211D0">
          <w:rPr>
            <w:rFonts w:ascii="Times New Roman" w:hAnsi="Times New Roman" w:cs="Times New Roman"/>
          </w:rPr>
          <w:fldChar w:fldCharType="separate"/>
        </w:r>
        <w:r w:rsidR="00D73DC5" w:rsidRPr="00D73DC5">
          <w:rPr>
            <w:rFonts w:ascii="Times New Roman" w:hAnsi="Times New Roman" w:cs="Times New Roman"/>
            <w:noProof/>
            <w:lang w:val="ru-RU"/>
          </w:rPr>
          <w:t>10</w:t>
        </w:r>
        <w:r w:rsidRPr="008211D0">
          <w:rPr>
            <w:rFonts w:ascii="Times New Roman" w:hAnsi="Times New Roman" w:cs="Times New Roman"/>
          </w:rPr>
          <w:fldChar w:fldCharType="end"/>
        </w:r>
      </w:p>
    </w:sdtContent>
  </w:sdt>
  <w:p w14:paraId="3CF7A37D" w14:textId="77777777" w:rsidR="00B55230" w:rsidRDefault="00B552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2FF"/>
    <w:multiLevelType w:val="multilevel"/>
    <w:tmpl w:val="E27E998E"/>
    <w:lvl w:ilvl="0">
      <w:start w:val="2"/>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03F8769D"/>
    <w:multiLevelType w:val="hybridMultilevel"/>
    <w:tmpl w:val="2788F3A2"/>
    <w:lvl w:ilvl="0" w:tplc="10247BB4">
      <w:start w:val="1"/>
      <w:numFmt w:val="decimal"/>
      <w:lvlText w:val="%1."/>
      <w:lvlJc w:val="left"/>
      <w:pPr>
        <w:ind w:left="398" w:hanging="420"/>
      </w:pPr>
      <w:rPr>
        <w:rFonts w:hint="default"/>
        <w:b w:val="0"/>
      </w:rPr>
    </w:lvl>
    <w:lvl w:ilvl="1" w:tplc="04220019" w:tentative="1">
      <w:start w:val="1"/>
      <w:numFmt w:val="lowerLetter"/>
      <w:lvlText w:val="%2."/>
      <w:lvlJc w:val="left"/>
      <w:pPr>
        <w:ind w:left="1058" w:hanging="360"/>
      </w:pPr>
    </w:lvl>
    <w:lvl w:ilvl="2" w:tplc="0422001B" w:tentative="1">
      <w:start w:val="1"/>
      <w:numFmt w:val="lowerRoman"/>
      <w:lvlText w:val="%3."/>
      <w:lvlJc w:val="right"/>
      <w:pPr>
        <w:ind w:left="1778" w:hanging="180"/>
      </w:pPr>
    </w:lvl>
    <w:lvl w:ilvl="3" w:tplc="0422000F" w:tentative="1">
      <w:start w:val="1"/>
      <w:numFmt w:val="decimal"/>
      <w:lvlText w:val="%4."/>
      <w:lvlJc w:val="left"/>
      <w:pPr>
        <w:ind w:left="2498" w:hanging="360"/>
      </w:pPr>
    </w:lvl>
    <w:lvl w:ilvl="4" w:tplc="04220019" w:tentative="1">
      <w:start w:val="1"/>
      <w:numFmt w:val="lowerLetter"/>
      <w:lvlText w:val="%5."/>
      <w:lvlJc w:val="left"/>
      <w:pPr>
        <w:ind w:left="3218" w:hanging="360"/>
      </w:pPr>
    </w:lvl>
    <w:lvl w:ilvl="5" w:tplc="0422001B" w:tentative="1">
      <w:start w:val="1"/>
      <w:numFmt w:val="lowerRoman"/>
      <w:lvlText w:val="%6."/>
      <w:lvlJc w:val="right"/>
      <w:pPr>
        <w:ind w:left="3938" w:hanging="180"/>
      </w:pPr>
    </w:lvl>
    <w:lvl w:ilvl="6" w:tplc="0422000F" w:tentative="1">
      <w:start w:val="1"/>
      <w:numFmt w:val="decimal"/>
      <w:lvlText w:val="%7."/>
      <w:lvlJc w:val="left"/>
      <w:pPr>
        <w:ind w:left="4658" w:hanging="360"/>
      </w:pPr>
    </w:lvl>
    <w:lvl w:ilvl="7" w:tplc="04220019" w:tentative="1">
      <w:start w:val="1"/>
      <w:numFmt w:val="lowerLetter"/>
      <w:lvlText w:val="%8."/>
      <w:lvlJc w:val="left"/>
      <w:pPr>
        <w:ind w:left="5378" w:hanging="360"/>
      </w:pPr>
    </w:lvl>
    <w:lvl w:ilvl="8" w:tplc="0422001B" w:tentative="1">
      <w:start w:val="1"/>
      <w:numFmt w:val="lowerRoman"/>
      <w:lvlText w:val="%9."/>
      <w:lvlJc w:val="right"/>
      <w:pPr>
        <w:ind w:left="6098" w:hanging="180"/>
      </w:pPr>
    </w:lvl>
  </w:abstractNum>
  <w:abstractNum w:abstractNumId="2">
    <w:nsid w:val="06547DA1"/>
    <w:multiLevelType w:val="multilevel"/>
    <w:tmpl w:val="DB40B79C"/>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13A0818"/>
    <w:multiLevelType w:val="multilevel"/>
    <w:tmpl w:val="78165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70" w:hanging="720"/>
      </w:pPr>
      <w:rPr>
        <w:rFonts w:hint="default"/>
      </w:rPr>
    </w:lvl>
    <w:lvl w:ilvl="3">
      <w:start w:val="1"/>
      <w:numFmt w:val="decimal"/>
      <w:lvlText w:val="%1.%2.%3.%4."/>
      <w:lvlJc w:val="left"/>
      <w:pPr>
        <w:ind w:left="795" w:hanging="72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205" w:hanging="1080"/>
      </w:pPr>
      <w:rPr>
        <w:rFonts w:hint="default"/>
      </w:rPr>
    </w:lvl>
    <w:lvl w:ilvl="6">
      <w:start w:val="1"/>
      <w:numFmt w:val="decimal"/>
      <w:lvlText w:val="%1.%2.%3.%4.%5.%6.%7."/>
      <w:lvlJc w:val="left"/>
      <w:pPr>
        <w:ind w:left="1590" w:hanging="1440"/>
      </w:pPr>
      <w:rPr>
        <w:rFonts w:hint="default"/>
      </w:rPr>
    </w:lvl>
    <w:lvl w:ilvl="7">
      <w:start w:val="1"/>
      <w:numFmt w:val="decimal"/>
      <w:lvlText w:val="%1.%2.%3.%4.%5.%6.%7.%8."/>
      <w:lvlJc w:val="left"/>
      <w:pPr>
        <w:ind w:left="1615" w:hanging="1440"/>
      </w:pPr>
      <w:rPr>
        <w:rFonts w:hint="default"/>
      </w:rPr>
    </w:lvl>
    <w:lvl w:ilvl="8">
      <w:start w:val="1"/>
      <w:numFmt w:val="decimal"/>
      <w:lvlText w:val="%1.%2.%3.%4.%5.%6.%7.%8.%9."/>
      <w:lvlJc w:val="left"/>
      <w:pPr>
        <w:ind w:left="2000" w:hanging="1800"/>
      </w:pPr>
      <w:rPr>
        <w:rFonts w:hint="default"/>
      </w:rPr>
    </w:lvl>
  </w:abstractNum>
  <w:abstractNum w:abstractNumId="4">
    <w:nsid w:val="1C41180C"/>
    <w:multiLevelType w:val="multilevel"/>
    <w:tmpl w:val="5E22CC42"/>
    <w:lvl w:ilvl="0">
      <w:start w:val="2"/>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nsid w:val="23D60CA3"/>
    <w:multiLevelType w:val="multilevel"/>
    <w:tmpl w:val="F72E2776"/>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lang w:val="ru-RU"/>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6410A7"/>
    <w:multiLevelType w:val="multilevel"/>
    <w:tmpl w:val="F10E6A84"/>
    <w:lvl w:ilvl="0">
      <w:start w:val="3"/>
      <w:numFmt w:val="decimal"/>
      <w:lvlText w:val="%1."/>
      <w:lvlJc w:val="left"/>
      <w:pPr>
        <w:ind w:left="360" w:hanging="360"/>
      </w:pPr>
      <w:rPr>
        <w:rFonts w:eastAsia="Times New Roman" w:hint="default"/>
      </w:rPr>
    </w:lvl>
    <w:lvl w:ilvl="1">
      <w:start w:val="1"/>
      <w:numFmt w:val="decimal"/>
      <w:lvlText w:val="%1.%2."/>
      <w:lvlJc w:val="left"/>
      <w:pPr>
        <w:ind w:left="218" w:hanging="360"/>
      </w:pPr>
      <w:rPr>
        <w:rFonts w:eastAsia="Times New Roman" w:hint="default"/>
      </w:rPr>
    </w:lvl>
    <w:lvl w:ilvl="2">
      <w:start w:val="1"/>
      <w:numFmt w:val="decimal"/>
      <w:lvlText w:val="%1.%2.%3."/>
      <w:lvlJc w:val="left"/>
      <w:pPr>
        <w:ind w:left="436" w:hanging="720"/>
      </w:pPr>
      <w:rPr>
        <w:rFonts w:eastAsia="Times New Roman" w:hint="default"/>
      </w:rPr>
    </w:lvl>
    <w:lvl w:ilvl="3">
      <w:start w:val="1"/>
      <w:numFmt w:val="decimal"/>
      <w:lvlText w:val="%1.%2.%3.%4."/>
      <w:lvlJc w:val="left"/>
      <w:pPr>
        <w:ind w:left="294" w:hanging="720"/>
      </w:pPr>
      <w:rPr>
        <w:rFonts w:eastAsia="Times New Roman" w:hint="default"/>
      </w:rPr>
    </w:lvl>
    <w:lvl w:ilvl="4">
      <w:start w:val="1"/>
      <w:numFmt w:val="decimal"/>
      <w:lvlText w:val="%1.%2.%3.%4.%5."/>
      <w:lvlJc w:val="left"/>
      <w:pPr>
        <w:ind w:left="512" w:hanging="1080"/>
      </w:pPr>
      <w:rPr>
        <w:rFonts w:eastAsia="Times New Roman" w:hint="default"/>
      </w:rPr>
    </w:lvl>
    <w:lvl w:ilvl="5">
      <w:start w:val="1"/>
      <w:numFmt w:val="decimal"/>
      <w:lvlText w:val="%1.%2.%3.%4.%5.%6."/>
      <w:lvlJc w:val="left"/>
      <w:pPr>
        <w:ind w:left="370" w:hanging="1080"/>
      </w:pPr>
      <w:rPr>
        <w:rFonts w:eastAsia="Times New Roman" w:hint="default"/>
      </w:rPr>
    </w:lvl>
    <w:lvl w:ilvl="6">
      <w:start w:val="1"/>
      <w:numFmt w:val="decimal"/>
      <w:lvlText w:val="%1.%2.%3.%4.%5.%6.%7."/>
      <w:lvlJc w:val="left"/>
      <w:pPr>
        <w:ind w:left="588" w:hanging="1440"/>
      </w:pPr>
      <w:rPr>
        <w:rFonts w:eastAsia="Times New Roman" w:hint="default"/>
      </w:rPr>
    </w:lvl>
    <w:lvl w:ilvl="7">
      <w:start w:val="1"/>
      <w:numFmt w:val="decimal"/>
      <w:lvlText w:val="%1.%2.%3.%4.%5.%6.%7.%8."/>
      <w:lvlJc w:val="left"/>
      <w:pPr>
        <w:ind w:left="446" w:hanging="1440"/>
      </w:pPr>
      <w:rPr>
        <w:rFonts w:eastAsia="Times New Roman" w:hint="default"/>
      </w:rPr>
    </w:lvl>
    <w:lvl w:ilvl="8">
      <w:start w:val="1"/>
      <w:numFmt w:val="decimal"/>
      <w:lvlText w:val="%1.%2.%3.%4.%5.%6.%7.%8.%9."/>
      <w:lvlJc w:val="left"/>
      <w:pPr>
        <w:ind w:left="664" w:hanging="1800"/>
      </w:pPr>
      <w:rPr>
        <w:rFonts w:eastAsia="Times New Roman" w:hint="default"/>
      </w:rPr>
    </w:lvl>
  </w:abstractNum>
  <w:abstractNum w:abstractNumId="7">
    <w:nsid w:val="26B35115"/>
    <w:multiLevelType w:val="multilevel"/>
    <w:tmpl w:val="951A8A2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8">
    <w:nsid w:val="2D9F65B7"/>
    <w:multiLevelType w:val="multilevel"/>
    <w:tmpl w:val="DB5C1CA2"/>
    <w:lvl w:ilvl="0">
      <w:start w:val="4"/>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9">
    <w:nsid w:val="301C52B6"/>
    <w:multiLevelType w:val="multilevel"/>
    <w:tmpl w:val="A86E323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5E196F"/>
    <w:multiLevelType w:val="multilevel"/>
    <w:tmpl w:val="EC2881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60775A"/>
    <w:multiLevelType w:val="hybridMultilevel"/>
    <w:tmpl w:val="5ACA6CC6"/>
    <w:lvl w:ilvl="0" w:tplc="F9828874">
      <w:start w:val="5"/>
      <w:numFmt w:val="bullet"/>
      <w:lvlText w:val="-"/>
      <w:lvlJc w:val="left"/>
      <w:pPr>
        <w:ind w:left="50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CB86EB2"/>
    <w:multiLevelType w:val="multilevel"/>
    <w:tmpl w:val="F58E05FC"/>
    <w:lvl w:ilvl="0">
      <w:start w:val="1"/>
      <w:numFmt w:val="decimal"/>
      <w:lvlText w:val="%1."/>
      <w:lvlJc w:val="left"/>
      <w:pPr>
        <w:ind w:left="360" w:hanging="360"/>
      </w:pPr>
      <w:rPr>
        <w:rFonts w:hint="default"/>
      </w:rPr>
    </w:lvl>
    <w:lvl w:ilvl="1">
      <w:start w:val="1"/>
      <w:numFmt w:val="decimal"/>
      <w:lvlText w:val="%1.%2."/>
      <w:lvlJc w:val="left"/>
      <w:pPr>
        <w:ind w:left="2635" w:hanging="360"/>
      </w:pPr>
      <w:rPr>
        <w:rFonts w:hint="default"/>
      </w:rPr>
    </w:lvl>
    <w:lvl w:ilvl="2">
      <w:start w:val="1"/>
      <w:numFmt w:val="decimal"/>
      <w:lvlText w:val="%1.%2.%3."/>
      <w:lvlJc w:val="left"/>
      <w:pPr>
        <w:ind w:left="5270" w:hanging="720"/>
      </w:pPr>
      <w:rPr>
        <w:rFonts w:hint="default"/>
      </w:rPr>
    </w:lvl>
    <w:lvl w:ilvl="3">
      <w:start w:val="1"/>
      <w:numFmt w:val="decimal"/>
      <w:lvlText w:val="%1.%2.%3.%4."/>
      <w:lvlJc w:val="left"/>
      <w:pPr>
        <w:ind w:left="7545" w:hanging="720"/>
      </w:pPr>
      <w:rPr>
        <w:rFonts w:hint="default"/>
      </w:rPr>
    </w:lvl>
    <w:lvl w:ilvl="4">
      <w:start w:val="1"/>
      <w:numFmt w:val="decimal"/>
      <w:lvlText w:val="%1.%2.%3.%4.%5."/>
      <w:lvlJc w:val="left"/>
      <w:pPr>
        <w:ind w:left="10180" w:hanging="1080"/>
      </w:pPr>
      <w:rPr>
        <w:rFonts w:hint="default"/>
      </w:rPr>
    </w:lvl>
    <w:lvl w:ilvl="5">
      <w:start w:val="1"/>
      <w:numFmt w:val="decimal"/>
      <w:lvlText w:val="%1.%2.%3.%4.%5.%6."/>
      <w:lvlJc w:val="left"/>
      <w:pPr>
        <w:ind w:left="12455" w:hanging="1080"/>
      </w:pPr>
      <w:rPr>
        <w:rFonts w:hint="default"/>
      </w:rPr>
    </w:lvl>
    <w:lvl w:ilvl="6">
      <w:start w:val="1"/>
      <w:numFmt w:val="decimal"/>
      <w:lvlText w:val="%1.%2.%3.%4.%5.%6.%7."/>
      <w:lvlJc w:val="left"/>
      <w:pPr>
        <w:ind w:left="15090" w:hanging="1440"/>
      </w:pPr>
      <w:rPr>
        <w:rFonts w:hint="default"/>
      </w:rPr>
    </w:lvl>
    <w:lvl w:ilvl="7">
      <w:start w:val="1"/>
      <w:numFmt w:val="decimal"/>
      <w:lvlText w:val="%1.%2.%3.%4.%5.%6.%7.%8."/>
      <w:lvlJc w:val="left"/>
      <w:pPr>
        <w:ind w:left="17365" w:hanging="1440"/>
      </w:pPr>
      <w:rPr>
        <w:rFonts w:hint="default"/>
      </w:rPr>
    </w:lvl>
    <w:lvl w:ilvl="8">
      <w:start w:val="1"/>
      <w:numFmt w:val="decimal"/>
      <w:lvlText w:val="%1.%2.%3.%4.%5.%6.%7.%8.%9."/>
      <w:lvlJc w:val="left"/>
      <w:pPr>
        <w:ind w:left="20000" w:hanging="1800"/>
      </w:pPr>
      <w:rPr>
        <w:rFonts w:hint="default"/>
      </w:rPr>
    </w:lvl>
  </w:abstractNum>
  <w:abstractNum w:abstractNumId="13">
    <w:nsid w:val="4FEF38DC"/>
    <w:multiLevelType w:val="multilevel"/>
    <w:tmpl w:val="51C8EE08"/>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5B0B0435"/>
    <w:multiLevelType w:val="multilevel"/>
    <w:tmpl w:val="9A0AF0D8"/>
    <w:lvl w:ilvl="0">
      <w:start w:val="1"/>
      <w:numFmt w:val="decimal"/>
      <w:lvlText w:val="%1."/>
      <w:lvlJc w:val="left"/>
      <w:pPr>
        <w:ind w:left="360" w:hanging="360"/>
      </w:pPr>
    </w:lvl>
    <w:lvl w:ilvl="1">
      <w:start w:val="1"/>
      <w:numFmt w:val="decimal"/>
      <w:lvlText w:val="%2."/>
      <w:lvlJc w:val="left"/>
      <w:pPr>
        <w:ind w:left="2275" w:hanging="432"/>
      </w:pPr>
      <w:rPr>
        <w:rFonts w:ascii="Times New Roman" w:eastAsia="Times New Roman" w:hAnsi="Times New Roman" w:cs="Times New Roman"/>
        <w:b w:val="0"/>
        <w:sz w:val="24"/>
        <w:szCs w:val="24"/>
      </w:rPr>
    </w:lvl>
    <w:lvl w:ilvl="2">
      <w:start w:val="1"/>
      <w:numFmt w:val="decimal"/>
      <w:lvlText w:val="%3."/>
      <w:lvlJc w:val="left"/>
      <w:pPr>
        <w:ind w:left="3765" w:hanging="504"/>
      </w:pPr>
      <w:rPr>
        <w:rFonts w:ascii="Times New Roman" w:eastAsia="Times New Roman" w:hAnsi="Times New Roman" w:cs="Times New Roman"/>
        <w:b w:val="0"/>
        <w:color w:val="auto"/>
        <w:sz w:val="23"/>
        <w:szCs w:val="23"/>
      </w:rPr>
    </w:lvl>
    <w:lvl w:ilvl="3">
      <w:start w:val="1"/>
      <w:numFmt w:val="decimal"/>
      <w:lvlText w:val="%1.%2.%3.%4."/>
      <w:lvlJc w:val="left"/>
      <w:pPr>
        <w:ind w:left="1215" w:hanging="648"/>
      </w:pPr>
      <w:rPr>
        <w:b w:val="0"/>
        <w:sz w:val="23"/>
        <w:szCs w:val="23"/>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BB5287"/>
    <w:multiLevelType w:val="hybridMultilevel"/>
    <w:tmpl w:val="6174FD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C5F45A1"/>
    <w:multiLevelType w:val="multilevel"/>
    <w:tmpl w:val="EEEC9930"/>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7AB127BE"/>
    <w:multiLevelType w:val="multilevel"/>
    <w:tmpl w:val="7448716C"/>
    <w:lvl w:ilvl="0">
      <w:start w:val="1"/>
      <w:numFmt w:val="decimal"/>
      <w:lvlText w:val="%1."/>
      <w:lvlJc w:val="left"/>
      <w:pPr>
        <w:ind w:left="712" w:hanging="570"/>
      </w:pPr>
      <w:rPr>
        <w:rFonts w:hint="default"/>
      </w:rPr>
    </w:lvl>
    <w:lvl w:ilvl="1">
      <w:start w:val="1"/>
      <w:numFmt w:val="decimal"/>
      <w:isLgl/>
      <w:lvlText w:val="%1.%2."/>
      <w:lvlJc w:val="left"/>
      <w:pPr>
        <w:ind w:left="622" w:hanging="360"/>
      </w:pPr>
      <w:rPr>
        <w:rFonts w:hint="default"/>
      </w:rPr>
    </w:lvl>
    <w:lvl w:ilvl="2">
      <w:start w:val="1"/>
      <w:numFmt w:val="decimal"/>
      <w:isLgl/>
      <w:lvlText w:val="%1.%2.%3."/>
      <w:lvlJc w:val="left"/>
      <w:pPr>
        <w:ind w:left="110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182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902" w:hanging="1800"/>
      </w:pPr>
      <w:rPr>
        <w:rFonts w:hint="default"/>
      </w:rPr>
    </w:lvl>
  </w:abstractNum>
  <w:num w:numId="1">
    <w:abstractNumId w:val="14"/>
  </w:num>
  <w:num w:numId="2">
    <w:abstractNumId w:val="5"/>
  </w:num>
  <w:num w:numId="3">
    <w:abstractNumId w:val="4"/>
  </w:num>
  <w:num w:numId="4">
    <w:abstractNumId w:val="0"/>
  </w:num>
  <w:num w:numId="5">
    <w:abstractNumId w:val="8"/>
  </w:num>
  <w:num w:numId="6">
    <w:abstractNumId w:val="11"/>
  </w:num>
  <w:num w:numId="7">
    <w:abstractNumId w:val="12"/>
  </w:num>
  <w:num w:numId="8">
    <w:abstractNumId w:val="2"/>
  </w:num>
  <w:num w:numId="9">
    <w:abstractNumId w:val="7"/>
  </w:num>
  <w:num w:numId="10">
    <w:abstractNumId w:val="6"/>
  </w:num>
  <w:num w:numId="11">
    <w:abstractNumId w:val="17"/>
  </w:num>
  <w:num w:numId="12">
    <w:abstractNumId w:val="10"/>
  </w:num>
  <w:num w:numId="13">
    <w:abstractNumId w:val="9"/>
  </w:num>
  <w:num w:numId="14">
    <w:abstractNumId w:val="3"/>
  </w:num>
  <w:num w:numId="15">
    <w:abstractNumId w:val="16"/>
  </w:num>
  <w:num w:numId="16">
    <w:abstractNumId w:val="13"/>
  </w:num>
  <w:num w:numId="17">
    <w:abstractNumId w:val="15"/>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5A"/>
    <w:rsid w:val="0000297F"/>
    <w:rsid w:val="00012785"/>
    <w:rsid w:val="00017D12"/>
    <w:rsid w:val="00022DE7"/>
    <w:rsid w:val="00034AB4"/>
    <w:rsid w:val="0004493D"/>
    <w:rsid w:val="000465CF"/>
    <w:rsid w:val="00047E38"/>
    <w:rsid w:val="0006011B"/>
    <w:rsid w:val="0007058F"/>
    <w:rsid w:val="00072204"/>
    <w:rsid w:val="000930F9"/>
    <w:rsid w:val="000935BB"/>
    <w:rsid w:val="00094567"/>
    <w:rsid w:val="000A4C76"/>
    <w:rsid w:val="000A700F"/>
    <w:rsid w:val="000B73ED"/>
    <w:rsid w:val="000D5C1F"/>
    <w:rsid w:val="000E241A"/>
    <w:rsid w:val="000E3156"/>
    <w:rsid w:val="000E47C6"/>
    <w:rsid w:val="000E6266"/>
    <w:rsid w:val="000E6333"/>
    <w:rsid w:val="000F0E83"/>
    <w:rsid w:val="000F2829"/>
    <w:rsid w:val="001013E1"/>
    <w:rsid w:val="0010579A"/>
    <w:rsid w:val="00106398"/>
    <w:rsid w:val="00115156"/>
    <w:rsid w:val="001218CE"/>
    <w:rsid w:val="00126D29"/>
    <w:rsid w:val="00133ED0"/>
    <w:rsid w:val="00142C2B"/>
    <w:rsid w:val="0014362B"/>
    <w:rsid w:val="00150184"/>
    <w:rsid w:val="00155A10"/>
    <w:rsid w:val="001567D2"/>
    <w:rsid w:val="001578B4"/>
    <w:rsid w:val="0016026E"/>
    <w:rsid w:val="00167EBF"/>
    <w:rsid w:val="0017772B"/>
    <w:rsid w:val="00180156"/>
    <w:rsid w:val="00182665"/>
    <w:rsid w:val="001828AC"/>
    <w:rsid w:val="001963F0"/>
    <w:rsid w:val="00196B5F"/>
    <w:rsid w:val="001A4ED7"/>
    <w:rsid w:val="001C147A"/>
    <w:rsid w:val="001C3231"/>
    <w:rsid w:val="001D2A2B"/>
    <w:rsid w:val="001E353C"/>
    <w:rsid w:val="001E7FC0"/>
    <w:rsid w:val="001F129B"/>
    <w:rsid w:val="001F2228"/>
    <w:rsid w:val="001F4E07"/>
    <w:rsid w:val="001F61F8"/>
    <w:rsid w:val="002045B6"/>
    <w:rsid w:val="002077BE"/>
    <w:rsid w:val="0021285A"/>
    <w:rsid w:val="00214F01"/>
    <w:rsid w:val="002171DC"/>
    <w:rsid w:val="002178A2"/>
    <w:rsid w:val="0022590D"/>
    <w:rsid w:val="00225944"/>
    <w:rsid w:val="002338A7"/>
    <w:rsid w:val="00234874"/>
    <w:rsid w:val="00235131"/>
    <w:rsid w:val="00236C7D"/>
    <w:rsid w:val="002428D1"/>
    <w:rsid w:val="00245635"/>
    <w:rsid w:val="00253798"/>
    <w:rsid w:val="00257DBB"/>
    <w:rsid w:val="002652A4"/>
    <w:rsid w:val="00265E1F"/>
    <w:rsid w:val="0027536C"/>
    <w:rsid w:val="00275B03"/>
    <w:rsid w:val="00276830"/>
    <w:rsid w:val="002830B8"/>
    <w:rsid w:val="002832A3"/>
    <w:rsid w:val="0028583D"/>
    <w:rsid w:val="00287D76"/>
    <w:rsid w:val="00291212"/>
    <w:rsid w:val="002A0E90"/>
    <w:rsid w:val="002A0ECC"/>
    <w:rsid w:val="002A1FD6"/>
    <w:rsid w:val="002A4D80"/>
    <w:rsid w:val="002A5308"/>
    <w:rsid w:val="002A5CC4"/>
    <w:rsid w:val="002A7B6A"/>
    <w:rsid w:val="002B4CA5"/>
    <w:rsid w:val="002B6855"/>
    <w:rsid w:val="002B7025"/>
    <w:rsid w:val="002C275C"/>
    <w:rsid w:val="002C3774"/>
    <w:rsid w:val="002C47A8"/>
    <w:rsid w:val="002C4C33"/>
    <w:rsid w:val="002C7C10"/>
    <w:rsid w:val="002D1D17"/>
    <w:rsid w:val="002D69D5"/>
    <w:rsid w:val="002D7488"/>
    <w:rsid w:val="002E10F8"/>
    <w:rsid w:val="002E38DD"/>
    <w:rsid w:val="00310236"/>
    <w:rsid w:val="003133D8"/>
    <w:rsid w:val="0031456E"/>
    <w:rsid w:val="003163EF"/>
    <w:rsid w:val="00317BC7"/>
    <w:rsid w:val="003274D5"/>
    <w:rsid w:val="003278A9"/>
    <w:rsid w:val="00330ED7"/>
    <w:rsid w:val="00333D3C"/>
    <w:rsid w:val="0033414E"/>
    <w:rsid w:val="00335D27"/>
    <w:rsid w:val="00335D4E"/>
    <w:rsid w:val="003454A3"/>
    <w:rsid w:val="003471E9"/>
    <w:rsid w:val="00351093"/>
    <w:rsid w:val="00353604"/>
    <w:rsid w:val="00354BDF"/>
    <w:rsid w:val="00362ED3"/>
    <w:rsid w:val="003639A4"/>
    <w:rsid w:val="00364FCC"/>
    <w:rsid w:val="00367AFD"/>
    <w:rsid w:val="00372126"/>
    <w:rsid w:val="00376258"/>
    <w:rsid w:val="003763A7"/>
    <w:rsid w:val="003772A4"/>
    <w:rsid w:val="0038186E"/>
    <w:rsid w:val="003879FB"/>
    <w:rsid w:val="00391573"/>
    <w:rsid w:val="003A0418"/>
    <w:rsid w:val="003A2F83"/>
    <w:rsid w:val="003B2FBA"/>
    <w:rsid w:val="003B7577"/>
    <w:rsid w:val="003C5A27"/>
    <w:rsid w:val="003D08F8"/>
    <w:rsid w:val="003D4ECE"/>
    <w:rsid w:val="003E65B0"/>
    <w:rsid w:val="003E6B58"/>
    <w:rsid w:val="003F1CD9"/>
    <w:rsid w:val="00401589"/>
    <w:rsid w:val="004015D7"/>
    <w:rsid w:val="00404D90"/>
    <w:rsid w:val="00410FB1"/>
    <w:rsid w:val="004171C7"/>
    <w:rsid w:val="00417C29"/>
    <w:rsid w:val="00424444"/>
    <w:rsid w:val="0042551E"/>
    <w:rsid w:val="00430C43"/>
    <w:rsid w:val="004316D9"/>
    <w:rsid w:val="004355C8"/>
    <w:rsid w:val="00444AB2"/>
    <w:rsid w:val="0044796B"/>
    <w:rsid w:val="00450166"/>
    <w:rsid w:val="00453879"/>
    <w:rsid w:val="004538CE"/>
    <w:rsid w:val="004563B7"/>
    <w:rsid w:val="00462E7B"/>
    <w:rsid w:val="00471157"/>
    <w:rsid w:val="00476C31"/>
    <w:rsid w:val="004825E2"/>
    <w:rsid w:val="00482DAC"/>
    <w:rsid w:val="00486D42"/>
    <w:rsid w:val="00492D75"/>
    <w:rsid w:val="004939FE"/>
    <w:rsid w:val="004974BD"/>
    <w:rsid w:val="004B1922"/>
    <w:rsid w:val="004C3FA5"/>
    <w:rsid w:val="004C4447"/>
    <w:rsid w:val="004C62F4"/>
    <w:rsid w:val="004D1F4E"/>
    <w:rsid w:val="004D21D9"/>
    <w:rsid w:val="004D3A16"/>
    <w:rsid w:val="004E29A6"/>
    <w:rsid w:val="004E40CD"/>
    <w:rsid w:val="004F4954"/>
    <w:rsid w:val="00507E44"/>
    <w:rsid w:val="00517E2C"/>
    <w:rsid w:val="0052293C"/>
    <w:rsid w:val="00532816"/>
    <w:rsid w:val="00534194"/>
    <w:rsid w:val="00543292"/>
    <w:rsid w:val="00543B4E"/>
    <w:rsid w:val="00554FBB"/>
    <w:rsid w:val="005562A1"/>
    <w:rsid w:val="00557477"/>
    <w:rsid w:val="00560A31"/>
    <w:rsid w:val="0056194E"/>
    <w:rsid w:val="00563254"/>
    <w:rsid w:val="00564B3B"/>
    <w:rsid w:val="00570327"/>
    <w:rsid w:val="00584315"/>
    <w:rsid w:val="0058443E"/>
    <w:rsid w:val="00584988"/>
    <w:rsid w:val="00591A56"/>
    <w:rsid w:val="00593E78"/>
    <w:rsid w:val="005A08E6"/>
    <w:rsid w:val="005A37EC"/>
    <w:rsid w:val="005A5175"/>
    <w:rsid w:val="005A66BC"/>
    <w:rsid w:val="005C2796"/>
    <w:rsid w:val="005C5B53"/>
    <w:rsid w:val="005C75E9"/>
    <w:rsid w:val="005E025B"/>
    <w:rsid w:val="005E0A0C"/>
    <w:rsid w:val="005E123A"/>
    <w:rsid w:val="005E130E"/>
    <w:rsid w:val="005F5006"/>
    <w:rsid w:val="00601172"/>
    <w:rsid w:val="006071AA"/>
    <w:rsid w:val="006101D5"/>
    <w:rsid w:val="00621155"/>
    <w:rsid w:val="006237BE"/>
    <w:rsid w:val="00624FD6"/>
    <w:rsid w:val="006303F7"/>
    <w:rsid w:val="00634056"/>
    <w:rsid w:val="0063467B"/>
    <w:rsid w:val="0063563B"/>
    <w:rsid w:val="00636FB5"/>
    <w:rsid w:val="00641E45"/>
    <w:rsid w:val="006554B4"/>
    <w:rsid w:val="00657EB4"/>
    <w:rsid w:val="00661D2D"/>
    <w:rsid w:val="00664E85"/>
    <w:rsid w:val="00665370"/>
    <w:rsid w:val="006702F1"/>
    <w:rsid w:val="00672AF3"/>
    <w:rsid w:val="0067497F"/>
    <w:rsid w:val="00682A84"/>
    <w:rsid w:val="006831B0"/>
    <w:rsid w:val="00684BA6"/>
    <w:rsid w:val="00686F4F"/>
    <w:rsid w:val="00693A3D"/>
    <w:rsid w:val="006A5F03"/>
    <w:rsid w:val="006B18AD"/>
    <w:rsid w:val="006B2BFC"/>
    <w:rsid w:val="006C0280"/>
    <w:rsid w:val="006C2437"/>
    <w:rsid w:val="006C24E1"/>
    <w:rsid w:val="006C2E5B"/>
    <w:rsid w:val="006C442C"/>
    <w:rsid w:val="006D26BC"/>
    <w:rsid w:val="006D34BA"/>
    <w:rsid w:val="006D6E3E"/>
    <w:rsid w:val="006E3E81"/>
    <w:rsid w:val="006F35A0"/>
    <w:rsid w:val="006F4A7A"/>
    <w:rsid w:val="006F4B6A"/>
    <w:rsid w:val="006F508D"/>
    <w:rsid w:val="0070261E"/>
    <w:rsid w:val="00705EE6"/>
    <w:rsid w:val="0071032C"/>
    <w:rsid w:val="007107F5"/>
    <w:rsid w:val="0071190C"/>
    <w:rsid w:val="007175FF"/>
    <w:rsid w:val="00723584"/>
    <w:rsid w:val="00733383"/>
    <w:rsid w:val="007333A6"/>
    <w:rsid w:val="007348C5"/>
    <w:rsid w:val="00735D43"/>
    <w:rsid w:val="00737E3A"/>
    <w:rsid w:val="00741465"/>
    <w:rsid w:val="0074394D"/>
    <w:rsid w:val="00743CC0"/>
    <w:rsid w:val="00744BFA"/>
    <w:rsid w:val="00751F56"/>
    <w:rsid w:val="0075340B"/>
    <w:rsid w:val="0078747C"/>
    <w:rsid w:val="00791CD3"/>
    <w:rsid w:val="00794566"/>
    <w:rsid w:val="007A22BB"/>
    <w:rsid w:val="007B3E8B"/>
    <w:rsid w:val="007D0EB7"/>
    <w:rsid w:val="007E1596"/>
    <w:rsid w:val="007E4C1D"/>
    <w:rsid w:val="007E58FA"/>
    <w:rsid w:val="007F294D"/>
    <w:rsid w:val="00800350"/>
    <w:rsid w:val="0080116F"/>
    <w:rsid w:val="00805264"/>
    <w:rsid w:val="008055E0"/>
    <w:rsid w:val="00806E59"/>
    <w:rsid w:val="00816148"/>
    <w:rsid w:val="00820715"/>
    <w:rsid w:val="008211D0"/>
    <w:rsid w:val="0082404C"/>
    <w:rsid w:val="008314FB"/>
    <w:rsid w:val="0084655A"/>
    <w:rsid w:val="008567E2"/>
    <w:rsid w:val="00861271"/>
    <w:rsid w:val="00861EF3"/>
    <w:rsid w:val="00876D2D"/>
    <w:rsid w:val="00882EEB"/>
    <w:rsid w:val="00895C12"/>
    <w:rsid w:val="008A1EEA"/>
    <w:rsid w:val="008A423F"/>
    <w:rsid w:val="008B0D95"/>
    <w:rsid w:val="008C76F2"/>
    <w:rsid w:val="008D1151"/>
    <w:rsid w:val="008E0AE5"/>
    <w:rsid w:val="008F15E0"/>
    <w:rsid w:val="008F748C"/>
    <w:rsid w:val="00901CB4"/>
    <w:rsid w:val="009167C9"/>
    <w:rsid w:val="009171EE"/>
    <w:rsid w:val="00932C25"/>
    <w:rsid w:val="00940058"/>
    <w:rsid w:val="00947A47"/>
    <w:rsid w:val="00950100"/>
    <w:rsid w:val="0095306D"/>
    <w:rsid w:val="00960D6B"/>
    <w:rsid w:val="00970751"/>
    <w:rsid w:val="00981207"/>
    <w:rsid w:val="00996A76"/>
    <w:rsid w:val="009A09FC"/>
    <w:rsid w:val="009A19EF"/>
    <w:rsid w:val="009C09BE"/>
    <w:rsid w:val="009C2560"/>
    <w:rsid w:val="009D021E"/>
    <w:rsid w:val="009E5F0B"/>
    <w:rsid w:val="009F172E"/>
    <w:rsid w:val="009F6558"/>
    <w:rsid w:val="009F65A2"/>
    <w:rsid w:val="009F6D69"/>
    <w:rsid w:val="00A0136B"/>
    <w:rsid w:val="00A02613"/>
    <w:rsid w:val="00A037A1"/>
    <w:rsid w:val="00A0571A"/>
    <w:rsid w:val="00A05A88"/>
    <w:rsid w:val="00A07EB1"/>
    <w:rsid w:val="00A1138A"/>
    <w:rsid w:val="00A13A0E"/>
    <w:rsid w:val="00A14CDD"/>
    <w:rsid w:val="00A17EEF"/>
    <w:rsid w:val="00A20914"/>
    <w:rsid w:val="00A21E2C"/>
    <w:rsid w:val="00A23B39"/>
    <w:rsid w:val="00A25BED"/>
    <w:rsid w:val="00A337F3"/>
    <w:rsid w:val="00A4350A"/>
    <w:rsid w:val="00A46A3D"/>
    <w:rsid w:val="00A50F9A"/>
    <w:rsid w:val="00A5341B"/>
    <w:rsid w:val="00A5576D"/>
    <w:rsid w:val="00A575A1"/>
    <w:rsid w:val="00A577A1"/>
    <w:rsid w:val="00A60FBF"/>
    <w:rsid w:val="00A73E47"/>
    <w:rsid w:val="00A763A0"/>
    <w:rsid w:val="00A82E46"/>
    <w:rsid w:val="00A860E6"/>
    <w:rsid w:val="00A86D1A"/>
    <w:rsid w:val="00AC1B29"/>
    <w:rsid w:val="00AC50CB"/>
    <w:rsid w:val="00AD134B"/>
    <w:rsid w:val="00AD4BAC"/>
    <w:rsid w:val="00AD5204"/>
    <w:rsid w:val="00AD61D1"/>
    <w:rsid w:val="00AE1D38"/>
    <w:rsid w:val="00AF2284"/>
    <w:rsid w:val="00AF409C"/>
    <w:rsid w:val="00AF4FCD"/>
    <w:rsid w:val="00AF7F35"/>
    <w:rsid w:val="00B03983"/>
    <w:rsid w:val="00B105E3"/>
    <w:rsid w:val="00B23449"/>
    <w:rsid w:val="00B25B37"/>
    <w:rsid w:val="00B33954"/>
    <w:rsid w:val="00B3499C"/>
    <w:rsid w:val="00B3622E"/>
    <w:rsid w:val="00B43E57"/>
    <w:rsid w:val="00B46F97"/>
    <w:rsid w:val="00B52313"/>
    <w:rsid w:val="00B54AA2"/>
    <w:rsid w:val="00B55230"/>
    <w:rsid w:val="00B603C6"/>
    <w:rsid w:val="00B60F03"/>
    <w:rsid w:val="00B73C80"/>
    <w:rsid w:val="00B81EBE"/>
    <w:rsid w:val="00B879FB"/>
    <w:rsid w:val="00B95C15"/>
    <w:rsid w:val="00BA2918"/>
    <w:rsid w:val="00BA38E0"/>
    <w:rsid w:val="00BA714F"/>
    <w:rsid w:val="00BB058A"/>
    <w:rsid w:val="00BC47A0"/>
    <w:rsid w:val="00BC6C98"/>
    <w:rsid w:val="00BE5592"/>
    <w:rsid w:val="00BF1FB1"/>
    <w:rsid w:val="00BF5438"/>
    <w:rsid w:val="00C00FC5"/>
    <w:rsid w:val="00C02BC9"/>
    <w:rsid w:val="00C04FDC"/>
    <w:rsid w:val="00C12182"/>
    <w:rsid w:val="00C12FFC"/>
    <w:rsid w:val="00C20708"/>
    <w:rsid w:val="00C27903"/>
    <w:rsid w:val="00C34FF3"/>
    <w:rsid w:val="00C35202"/>
    <w:rsid w:val="00C36523"/>
    <w:rsid w:val="00C40514"/>
    <w:rsid w:val="00C44651"/>
    <w:rsid w:val="00C44A8A"/>
    <w:rsid w:val="00C50068"/>
    <w:rsid w:val="00C50803"/>
    <w:rsid w:val="00C51F21"/>
    <w:rsid w:val="00C60970"/>
    <w:rsid w:val="00C6350C"/>
    <w:rsid w:val="00C64DCF"/>
    <w:rsid w:val="00C66E72"/>
    <w:rsid w:val="00C70C77"/>
    <w:rsid w:val="00C716FF"/>
    <w:rsid w:val="00C764AA"/>
    <w:rsid w:val="00C82186"/>
    <w:rsid w:val="00C822C7"/>
    <w:rsid w:val="00C82795"/>
    <w:rsid w:val="00C8492F"/>
    <w:rsid w:val="00C91A36"/>
    <w:rsid w:val="00C92519"/>
    <w:rsid w:val="00C9425D"/>
    <w:rsid w:val="00C96C5A"/>
    <w:rsid w:val="00C97BDD"/>
    <w:rsid w:val="00CA0921"/>
    <w:rsid w:val="00CA16C0"/>
    <w:rsid w:val="00CA568E"/>
    <w:rsid w:val="00CB0156"/>
    <w:rsid w:val="00CB0A02"/>
    <w:rsid w:val="00CB2C6B"/>
    <w:rsid w:val="00CB6F67"/>
    <w:rsid w:val="00CC0AA4"/>
    <w:rsid w:val="00CC4927"/>
    <w:rsid w:val="00CC49EE"/>
    <w:rsid w:val="00CD4974"/>
    <w:rsid w:val="00CD5228"/>
    <w:rsid w:val="00CD6C38"/>
    <w:rsid w:val="00CE0505"/>
    <w:rsid w:val="00CE0ADF"/>
    <w:rsid w:val="00CE2283"/>
    <w:rsid w:val="00CE6FF4"/>
    <w:rsid w:val="00CF4CA8"/>
    <w:rsid w:val="00D000E4"/>
    <w:rsid w:val="00D02E90"/>
    <w:rsid w:val="00D12515"/>
    <w:rsid w:val="00D13B5F"/>
    <w:rsid w:val="00D2205B"/>
    <w:rsid w:val="00D266EC"/>
    <w:rsid w:val="00D37D88"/>
    <w:rsid w:val="00D42511"/>
    <w:rsid w:val="00D44859"/>
    <w:rsid w:val="00D47079"/>
    <w:rsid w:val="00D52613"/>
    <w:rsid w:val="00D526BC"/>
    <w:rsid w:val="00D55ABF"/>
    <w:rsid w:val="00D56CA2"/>
    <w:rsid w:val="00D65C59"/>
    <w:rsid w:val="00D71A8F"/>
    <w:rsid w:val="00D73DC5"/>
    <w:rsid w:val="00D754A5"/>
    <w:rsid w:val="00D835FD"/>
    <w:rsid w:val="00D8514D"/>
    <w:rsid w:val="00D96608"/>
    <w:rsid w:val="00DA13A7"/>
    <w:rsid w:val="00DA2D3A"/>
    <w:rsid w:val="00DA2F44"/>
    <w:rsid w:val="00DA40EC"/>
    <w:rsid w:val="00DB11D0"/>
    <w:rsid w:val="00DB4828"/>
    <w:rsid w:val="00DB6FB6"/>
    <w:rsid w:val="00DC19A1"/>
    <w:rsid w:val="00DD034A"/>
    <w:rsid w:val="00DE0C9F"/>
    <w:rsid w:val="00DE1477"/>
    <w:rsid w:val="00DF1F36"/>
    <w:rsid w:val="00DF63F3"/>
    <w:rsid w:val="00E06714"/>
    <w:rsid w:val="00E14695"/>
    <w:rsid w:val="00E15AB5"/>
    <w:rsid w:val="00E220D3"/>
    <w:rsid w:val="00E25774"/>
    <w:rsid w:val="00E3095E"/>
    <w:rsid w:val="00E35E58"/>
    <w:rsid w:val="00E57456"/>
    <w:rsid w:val="00E7163D"/>
    <w:rsid w:val="00E81C9C"/>
    <w:rsid w:val="00E86DBB"/>
    <w:rsid w:val="00E8760B"/>
    <w:rsid w:val="00E92795"/>
    <w:rsid w:val="00E943C4"/>
    <w:rsid w:val="00E953DC"/>
    <w:rsid w:val="00EA2FA0"/>
    <w:rsid w:val="00EA7D5E"/>
    <w:rsid w:val="00EB0FC8"/>
    <w:rsid w:val="00EC1E27"/>
    <w:rsid w:val="00ED07E9"/>
    <w:rsid w:val="00ED5AA6"/>
    <w:rsid w:val="00EE00A0"/>
    <w:rsid w:val="00EE0849"/>
    <w:rsid w:val="00EE616F"/>
    <w:rsid w:val="00EE61A6"/>
    <w:rsid w:val="00EE6C22"/>
    <w:rsid w:val="00EF2D45"/>
    <w:rsid w:val="00EF3F1C"/>
    <w:rsid w:val="00EF69F4"/>
    <w:rsid w:val="00F037DC"/>
    <w:rsid w:val="00F1043D"/>
    <w:rsid w:val="00F10515"/>
    <w:rsid w:val="00F126AE"/>
    <w:rsid w:val="00F21645"/>
    <w:rsid w:val="00F2214B"/>
    <w:rsid w:val="00F23877"/>
    <w:rsid w:val="00F31E62"/>
    <w:rsid w:val="00F35132"/>
    <w:rsid w:val="00F370A5"/>
    <w:rsid w:val="00F55503"/>
    <w:rsid w:val="00F63DD6"/>
    <w:rsid w:val="00F7068F"/>
    <w:rsid w:val="00F7371A"/>
    <w:rsid w:val="00F75C4F"/>
    <w:rsid w:val="00F77A56"/>
    <w:rsid w:val="00F84989"/>
    <w:rsid w:val="00F86213"/>
    <w:rsid w:val="00F92FD6"/>
    <w:rsid w:val="00F952EE"/>
    <w:rsid w:val="00FA3929"/>
    <w:rsid w:val="00FA5A25"/>
    <w:rsid w:val="00FA76FF"/>
    <w:rsid w:val="00FB214D"/>
    <w:rsid w:val="00FC1349"/>
    <w:rsid w:val="00FD22EB"/>
    <w:rsid w:val="00FD4930"/>
    <w:rsid w:val="00FD538F"/>
    <w:rsid w:val="00FE5E5D"/>
    <w:rsid w:val="00FE715A"/>
    <w:rsid w:val="00FF2EF2"/>
    <w:rsid w:val="00FF5332"/>
    <w:rsid w:val="00FF53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79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0579A"/>
  </w:style>
  <w:style w:type="paragraph" w:styleId="a6">
    <w:name w:val="footer"/>
    <w:basedOn w:val="a"/>
    <w:link w:val="a7"/>
    <w:uiPriority w:val="99"/>
    <w:unhideWhenUsed/>
    <w:rsid w:val="0010579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0579A"/>
  </w:style>
  <w:style w:type="paragraph" w:styleId="a8">
    <w:name w:val="List Paragraph"/>
    <w:basedOn w:val="a"/>
    <w:uiPriority w:val="34"/>
    <w:qFormat/>
    <w:rsid w:val="00072204"/>
    <w:pPr>
      <w:ind w:left="720"/>
      <w:contextualSpacing/>
    </w:pPr>
  </w:style>
  <w:style w:type="paragraph" w:styleId="a9">
    <w:name w:val="Normal (Web)"/>
    <w:basedOn w:val="a"/>
    <w:uiPriority w:val="99"/>
    <w:unhideWhenUsed/>
    <w:rsid w:val="006356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A577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79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0579A"/>
  </w:style>
  <w:style w:type="paragraph" w:styleId="a6">
    <w:name w:val="footer"/>
    <w:basedOn w:val="a"/>
    <w:link w:val="a7"/>
    <w:uiPriority w:val="99"/>
    <w:unhideWhenUsed/>
    <w:rsid w:val="0010579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0579A"/>
  </w:style>
  <w:style w:type="paragraph" w:styleId="a8">
    <w:name w:val="List Paragraph"/>
    <w:basedOn w:val="a"/>
    <w:uiPriority w:val="34"/>
    <w:qFormat/>
    <w:rsid w:val="00072204"/>
    <w:pPr>
      <w:ind w:left="720"/>
      <w:contextualSpacing/>
    </w:pPr>
  </w:style>
  <w:style w:type="paragraph" w:styleId="a9">
    <w:name w:val="Normal (Web)"/>
    <w:basedOn w:val="a"/>
    <w:uiPriority w:val="99"/>
    <w:unhideWhenUsed/>
    <w:rsid w:val="006356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A577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851-15" TargetMode="External"/><Relationship Id="rId5" Type="http://schemas.openxmlformats.org/officeDocument/2006/relationships/webSettings" Target="webSettings.xml"/><Relationship Id="rId10" Type="http://schemas.openxmlformats.org/officeDocument/2006/relationships/hyperlink" Target="http://www.oranta.u&#1072;" TargetMode="External"/><Relationship Id="rId4" Type="http://schemas.openxmlformats.org/officeDocument/2006/relationships/settings" Target="settings.xml"/><Relationship Id="rId9" Type="http://schemas.openxmlformats.org/officeDocument/2006/relationships/hyperlink" Target="http://www.oranta.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20640</Words>
  <Characters>11766</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Стельмах Ольга Миколаївна</dc:creator>
  <cp:lastModifiedBy>Середніцька Юлія Олександрівна</cp:lastModifiedBy>
  <cp:revision>2</cp:revision>
  <dcterms:created xsi:type="dcterms:W3CDTF">2024-10-07T08:30:00Z</dcterms:created>
  <dcterms:modified xsi:type="dcterms:W3CDTF">2024-10-07T08:30:00Z</dcterms:modified>
</cp:coreProperties>
</file>